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83D1F" w:rsidP="00383D1F" w:rsidRDefault="00383D1F" w14:paraId="52B2ADBC" w14:textId="5A8A7BA7">
      <w:pPr>
        <w:pStyle w:val="Header"/>
        <w:ind w:right="360"/>
        <w:jc w:val="right"/>
        <w:rPr>
          <w:sz w:val="22"/>
          <w:szCs w:val="22"/>
        </w:rPr>
      </w:pPr>
      <w:r w:rsidRPr="00383D1F">
        <w:rPr>
          <w:sz w:val="22"/>
          <w:szCs w:val="22"/>
        </w:rPr>
        <w:t xml:space="preserve">Załącznik do </w:t>
      </w:r>
      <w:r w:rsidR="00A03C36">
        <w:rPr>
          <w:sz w:val="22"/>
          <w:szCs w:val="22"/>
        </w:rPr>
        <w:t>decyzji</w:t>
      </w:r>
      <w:r w:rsidR="00794527">
        <w:rPr>
          <w:sz w:val="22"/>
          <w:szCs w:val="22"/>
        </w:rPr>
        <w:t xml:space="preserve"> MRiRW nr R-</w:t>
      </w:r>
      <w:r w:rsidR="002819E8">
        <w:rPr>
          <w:sz w:val="22"/>
          <w:szCs w:val="22"/>
        </w:rPr>
        <w:t xml:space="preserve"> </w:t>
      </w:r>
      <w:r w:rsidR="002819E8">
        <w:rPr>
          <w:sz w:val="22"/>
          <w:szCs w:val="22"/>
        </w:rPr>
        <w:t>472</w:t>
      </w:r>
      <w:r w:rsidR="002A480B">
        <w:rPr>
          <w:sz w:val="22"/>
          <w:szCs w:val="22"/>
        </w:rPr>
        <w:t>/2019d</w:t>
      </w:r>
      <w:r w:rsidR="00794527">
        <w:rPr>
          <w:sz w:val="22"/>
          <w:szCs w:val="22"/>
        </w:rPr>
        <w:t xml:space="preserve"> z dnia </w:t>
      </w:r>
      <w:r w:rsidR="00BB0078">
        <w:rPr>
          <w:sz w:val="22"/>
          <w:szCs w:val="22"/>
        </w:rPr>
        <w:t>2</w:t>
      </w:r>
      <w:r w:rsidR="002819E8">
        <w:rPr>
          <w:sz w:val="22"/>
          <w:szCs w:val="22"/>
        </w:rPr>
        <w:t>.08</w:t>
      </w:r>
      <w:r w:rsidR="00563B92">
        <w:rPr>
          <w:sz w:val="22"/>
          <w:szCs w:val="22"/>
        </w:rPr>
        <w:t>.</w:t>
      </w:r>
      <w:r w:rsidR="002A480B">
        <w:rPr>
          <w:sz w:val="22"/>
          <w:szCs w:val="22"/>
        </w:rPr>
        <w:t>2019</w:t>
      </w:r>
      <w:r w:rsidRPr="00383D1F">
        <w:rPr>
          <w:sz w:val="22"/>
          <w:szCs w:val="22"/>
        </w:rPr>
        <w:t xml:space="preserve"> r.</w:t>
      </w:r>
    </w:p>
    <w:p w:rsidRPr="00383D1F" w:rsidR="003D40D6" w:rsidP="00383D1F" w:rsidRDefault="00A03C36" w14:paraId="2BBFF11F" w14:textId="77777777">
      <w:pPr>
        <w:pStyle w:val="Header"/>
        <w:ind w:right="360"/>
        <w:jc w:val="right"/>
        <w:rPr>
          <w:sz w:val="22"/>
          <w:szCs w:val="22"/>
        </w:rPr>
      </w:pPr>
      <w:r>
        <w:rPr>
          <w:sz w:val="22"/>
          <w:szCs w:val="22"/>
        </w:rPr>
        <w:t>z</w:t>
      </w:r>
      <w:r w:rsidR="003D40D6">
        <w:rPr>
          <w:sz w:val="22"/>
          <w:szCs w:val="22"/>
        </w:rPr>
        <w:t xml:space="preserve">mieniającej </w:t>
      </w:r>
      <w:r>
        <w:rPr>
          <w:sz w:val="22"/>
          <w:szCs w:val="22"/>
        </w:rPr>
        <w:t>zezwolenie</w:t>
      </w:r>
      <w:r w:rsidR="003D40D6">
        <w:rPr>
          <w:sz w:val="22"/>
          <w:szCs w:val="22"/>
        </w:rPr>
        <w:t xml:space="preserve"> MRiRW nr R-129/2018 z dnia 12.07.2018 r.</w:t>
      </w:r>
    </w:p>
    <w:p w:rsidRPr="00383D1F" w:rsidR="00E57A83" w:rsidRDefault="00E57A83" w14:paraId="7D91F458" w14:textId="7777777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Pr="00FE0F89" w:rsidR="00383D1F" w:rsidP="00FE0F89" w:rsidRDefault="00383D1F" w14:paraId="6357DC1D" w14:textId="77777777">
      <w:pPr>
        <w:autoSpaceDE w:val="0"/>
        <w:autoSpaceDN w:val="0"/>
        <w:adjustRightInd w:val="0"/>
        <w:ind w:right="-290"/>
        <w:jc w:val="both"/>
        <w:rPr>
          <w:b/>
          <w:sz w:val="22"/>
          <w:lang w:val="en-US"/>
        </w:rPr>
      </w:pPr>
      <w:r w:rsidRPr="00FE0F89">
        <w:rPr>
          <w:b/>
          <w:sz w:val="22"/>
          <w:lang w:val="en-US"/>
        </w:rPr>
        <w:t>Posiadacz zezwolenia:</w:t>
      </w:r>
      <w:r w:rsidRPr="003D40D6">
        <w:rPr>
          <w:b/>
          <w:sz w:val="22"/>
          <w:szCs w:val="22"/>
          <w:lang w:val="en-US"/>
        </w:rPr>
        <w:t xml:space="preserve"> </w:t>
      </w:r>
    </w:p>
    <w:p w:rsidRPr="00FE0F89" w:rsidR="00383D1F" w:rsidP="00FE0F89" w:rsidRDefault="00383D1F" w14:paraId="3CA42006" w14:textId="0DB697D4">
      <w:pPr>
        <w:autoSpaceDE w:val="0"/>
        <w:autoSpaceDN w:val="0"/>
        <w:adjustRightInd w:val="0"/>
        <w:ind w:right="-290"/>
        <w:jc w:val="both"/>
        <w:rPr>
          <w:sz w:val="22"/>
          <w:lang w:val="en-US"/>
        </w:rPr>
      </w:pPr>
      <w:r w:rsidRPr="00FE0F89">
        <w:rPr>
          <w:sz w:val="22"/>
          <w:lang w:val="en-US"/>
        </w:rPr>
        <w:t>SBM Développement SAS</w:t>
      </w:r>
      <w:r w:rsidRPr="00FE0F89" w:rsidR="005849E7">
        <w:rPr>
          <w:sz w:val="22"/>
          <w:lang w:val="en-US"/>
        </w:rPr>
        <w:t>, 60 chemin des Mouilles</w:t>
      </w:r>
      <w:r w:rsidRPr="00FE0F89">
        <w:rPr>
          <w:sz w:val="22"/>
          <w:lang w:val="en-US"/>
        </w:rPr>
        <w:t>, 69130 Ecully, Republika Francuska</w:t>
      </w:r>
    </w:p>
    <w:p w:rsidRPr="00FE0F89" w:rsidR="00383D1F" w:rsidP="00FE0F89" w:rsidRDefault="00383D1F" w14:paraId="7F6D57B3" w14:textId="77777777">
      <w:pPr>
        <w:autoSpaceDE w:val="0"/>
        <w:autoSpaceDN w:val="0"/>
        <w:adjustRightInd w:val="0"/>
        <w:ind w:right="-290"/>
        <w:jc w:val="both"/>
        <w:rPr>
          <w:sz w:val="22"/>
          <w:lang w:val="en-US"/>
        </w:rPr>
      </w:pPr>
    </w:p>
    <w:p w:rsidRPr="00FE0F89" w:rsidR="00383D1F" w:rsidP="00FE0F89" w:rsidRDefault="00383D1F" w14:paraId="20CA5FD8" w14:textId="30EB518B">
      <w:pPr>
        <w:autoSpaceDE w:val="0"/>
        <w:autoSpaceDN w:val="0"/>
        <w:adjustRightInd w:val="0"/>
        <w:ind w:right="-290"/>
        <w:jc w:val="both"/>
        <w:rPr>
          <w:b/>
          <w:sz w:val="22"/>
        </w:rPr>
      </w:pPr>
      <w:r w:rsidRPr="00FE0F89">
        <w:rPr>
          <w:b/>
          <w:sz w:val="22"/>
        </w:rPr>
        <w:t>Podmiot wprowadzający środek ochrony roślin na terytorium Rzeczypospolitej Polskiej:</w:t>
      </w:r>
    </w:p>
    <w:p w:rsidRPr="00383D1F" w:rsidR="00C312D9" w:rsidP="00FE0F89" w:rsidRDefault="00383D1F" w14:paraId="0ECBB804" w14:textId="295BE8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0F89">
        <w:rPr>
          <w:sz w:val="22"/>
          <w:lang w:val="de-DE"/>
        </w:rPr>
        <w:t>SBM Life Science Sp. z o.</w:t>
      </w:r>
      <w:r w:rsidR="002A480B">
        <w:rPr>
          <w:sz w:val="22"/>
          <w:szCs w:val="22"/>
          <w:lang w:val="de-DE"/>
        </w:rPr>
        <w:t xml:space="preserve"> </w:t>
      </w:r>
      <w:r w:rsidRPr="00FE0F89">
        <w:rPr>
          <w:sz w:val="22"/>
          <w:lang w:val="de-DE"/>
        </w:rPr>
        <w:t>o., ul. Bonifraterska 17, 00-203 Warszawa</w:t>
      </w:r>
      <w:r w:rsidRPr="00FE0F89" w:rsidR="005849E7">
        <w:rPr>
          <w:sz w:val="22"/>
          <w:lang w:val="de-DE"/>
        </w:rPr>
        <w:t>, tel.: +48 22</w:t>
      </w:r>
      <w:r w:rsidR="005849E7">
        <w:rPr>
          <w:sz w:val="22"/>
          <w:szCs w:val="22"/>
          <w:lang w:val="de-DE"/>
        </w:rPr>
        <w:t> </w:t>
      </w:r>
      <w:r w:rsidRPr="00FE0F89" w:rsidR="005849E7">
        <w:rPr>
          <w:sz w:val="22"/>
          <w:lang w:val="de-DE"/>
        </w:rPr>
        <w:t>635 46 44</w:t>
      </w:r>
      <w:r w:rsidR="002A480B">
        <w:rPr>
          <w:sz w:val="22"/>
          <w:szCs w:val="22"/>
          <w:lang w:val="de-DE"/>
        </w:rPr>
        <w:t xml:space="preserve">. </w:t>
      </w:r>
    </w:p>
    <w:p w:rsidRPr="00FE0F89" w:rsidR="00383D1F" w:rsidP="00FE0F89" w:rsidRDefault="00383D1F" w14:paraId="385F1D10" w14:textId="77777777">
      <w:pPr>
        <w:pStyle w:val="PlainText"/>
        <w:tabs>
          <w:tab w:val="left" w:pos="1276"/>
        </w:tabs>
        <w:rPr>
          <w:rFonts w:ascii="Times New Roman" w:hAnsi="Times New Roman"/>
          <w:b/>
          <w:sz w:val="22"/>
        </w:rPr>
      </w:pPr>
      <w:bookmarkStart w:name="_GoBack" w:id="0"/>
    </w:p>
    <w:bookmarkEnd w:id="0"/>
    <w:p w:rsidRPr="00FE0F89" w:rsidR="00EB4163" w:rsidP="00FE0F89" w:rsidRDefault="00EB4163" w14:paraId="33EABDB7" w14:textId="77777777">
      <w:pPr>
        <w:widowControl w:val="0"/>
        <w:autoSpaceDE w:val="0"/>
        <w:autoSpaceDN w:val="0"/>
        <w:adjustRightInd w:val="0"/>
        <w:ind w:right="-23"/>
        <w:jc w:val="both"/>
        <w:rPr>
          <w:sz w:val="22"/>
        </w:rPr>
      </w:pPr>
      <w:r w:rsidRPr="00FE0F89">
        <w:rPr>
          <w:sz w:val="22"/>
        </w:rPr>
        <w:t>Podmiot odpowiedzialny za końcowe pakowanie i etykietowanie środka ochrony roślin:</w:t>
      </w:r>
    </w:p>
    <w:p w:rsidRPr="007B6F24" w:rsidR="007B6F24" w:rsidP="007B6F24" w:rsidRDefault="007B6F24" w14:paraId="19C07E2D" w14:textId="77777777">
      <w:pPr>
        <w:widowControl w:val="0"/>
        <w:autoSpaceDE w:val="0"/>
        <w:autoSpaceDN w:val="0"/>
        <w:adjustRightInd w:val="0"/>
        <w:ind w:right="-23"/>
        <w:jc w:val="both"/>
        <w:rPr>
          <w:sz w:val="22"/>
          <w:szCs w:val="22"/>
        </w:rPr>
      </w:pPr>
      <w:r w:rsidRPr="007B6F24">
        <w:rPr>
          <w:sz w:val="22"/>
          <w:szCs w:val="22"/>
        </w:rPr>
        <w:t xml:space="preserve">TARGET S.A., Kartoszyno, ul. Przemysłowa 5, 84-110 Krokowa, tel.: 58 774-10-90, </w:t>
      </w:r>
    </w:p>
    <w:p w:rsidRPr="007B6F24" w:rsidR="00B67B9C" w:rsidP="007B6F24" w:rsidRDefault="007B6F24" w14:paraId="08B53F65" w14:textId="77777777">
      <w:pPr>
        <w:widowControl w:val="0"/>
        <w:autoSpaceDE w:val="0"/>
        <w:autoSpaceDN w:val="0"/>
        <w:adjustRightInd w:val="0"/>
        <w:ind w:right="-23"/>
        <w:jc w:val="both"/>
        <w:rPr>
          <w:spacing w:val="-1"/>
          <w:position w:val="1"/>
          <w:sz w:val="22"/>
          <w:szCs w:val="22"/>
        </w:rPr>
      </w:pPr>
      <w:r w:rsidRPr="007B6F24">
        <w:rPr>
          <w:sz w:val="22"/>
          <w:szCs w:val="22"/>
        </w:rPr>
        <w:t>fax: 58 676-74-89, e-mail: info@target.com.pl</w:t>
      </w:r>
      <w:r w:rsidRPr="007B6F24" w:rsidR="00B67B9C">
        <w:rPr>
          <w:spacing w:val="-1"/>
          <w:position w:val="1"/>
          <w:sz w:val="22"/>
          <w:szCs w:val="22"/>
        </w:rPr>
        <w:t>….</w:t>
      </w:r>
    </w:p>
    <w:p w:rsidRPr="00FE0F89" w:rsidR="00C312D9" w:rsidP="00FE0F89" w:rsidRDefault="00C312D9" w14:paraId="1AA4E143" w14:textId="77777777">
      <w:pPr>
        <w:widowControl w:val="0"/>
        <w:autoSpaceDE w:val="0"/>
        <w:autoSpaceDN w:val="0"/>
        <w:adjustRightInd w:val="0"/>
        <w:rPr>
          <w:spacing w:val="-1"/>
          <w:position w:val="1"/>
          <w:sz w:val="22"/>
        </w:rPr>
      </w:pPr>
    </w:p>
    <w:p w:rsidRPr="00383D1F" w:rsidR="00C312D9" w:rsidRDefault="00383D1F" w14:paraId="42627C2B" w14:textId="7777777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83D1F">
        <w:rPr>
          <w:b/>
          <w:bCs/>
          <w:sz w:val="32"/>
          <w:szCs w:val="32"/>
        </w:rPr>
        <w:t>MAGNICUR ONE-DAY</w:t>
      </w:r>
    </w:p>
    <w:p w:rsidRPr="00383D1F" w:rsidR="00C312D9" w:rsidRDefault="00C312D9" w14:paraId="57424A46" w14:textId="777777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Pr="00383D1F" w:rsidR="00C312D9" w:rsidRDefault="00C312D9" w14:paraId="2528324D" w14:textId="77777777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  <w:r w:rsidRPr="00383D1F">
        <w:rPr>
          <w:bCs/>
          <w:sz w:val="22"/>
          <w:szCs w:val="22"/>
          <w:u w:val="single"/>
        </w:rPr>
        <w:t>Środek przeznaczony do stosowania przez użytkowników nieprofesjonalnych</w:t>
      </w:r>
    </w:p>
    <w:p w:rsidRPr="00383D1F" w:rsidR="00C312D9" w:rsidP="00FE0F89" w:rsidRDefault="00C312D9" w14:paraId="121E89C5" w14:textId="777777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Pr="00383D1F" w:rsidR="00C312D9" w:rsidRDefault="00C312D9" w14:paraId="3897FD38" w14:textId="7777777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C312D9" w:rsidRDefault="00C312D9" w14:paraId="39DA1F17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83D1F">
        <w:rPr>
          <w:sz w:val="22"/>
          <w:szCs w:val="22"/>
        </w:rPr>
        <w:t>Zawartość substancji czynnej:</w:t>
      </w:r>
    </w:p>
    <w:p w:rsidRPr="00794527" w:rsidR="00383D1F" w:rsidP="00436E91" w:rsidRDefault="00383D1F" w14:paraId="7FE795B6" w14:textId="7777777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Pr="00794527" w:rsidR="00C312D9" w:rsidRDefault="00C312D9" w14:paraId="72675795" w14:textId="11754AF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94527">
        <w:rPr>
          <w:bCs/>
          <w:sz w:val="22"/>
          <w:szCs w:val="22"/>
        </w:rPr>
        <w:t>fenheksamid</w:t>
      </w:r>
      <w:r w:rsidRPr="00794527">
        <w:rPr>
          <w:sz w:val="22"/>
          <w:szCs w:val="22"/>
        </w:rPr>
        <w:t xml:space="preserve"> (związek z grupy hydroksyanilidów) </w:t>
      </w:r>
      <w:r w:rsidRPr="00794527">
        <w:rPr>
          <w:sz w:val="22"/>
          <w:szCs w:val="22"/>
        </w:rPr>
        <w:t>-</w:t>
      </w:r>
      <w:r w:rsidRPr="00794527">
        <w:rPr>
          <w:sz w:val="22"/>
          <w:szCs w:val="22"/>
        </w:rPr>
        <w:t xml:space="preserve"> </w:t>
      </w:r>
      <w:r w:rsidRPr="00794527">
        <w:rPr>
          <w:bCs/>
          <w:sz w:val="22"/>
          <w:szCs w:val="22"/>
        </w:rPr>
        <w:t>500 g/l</w:t>
      </w:r>
      <w:r w:rsidRPr="00794527">
        <w:rPr>
          <w:sz w:val="22"/>
          <w:szCs w:val="22"/>
        </w:rPr>
        <w:t xml:space="preserve"> </w:t>
      </w:r>
      <w:r w:rsidRPr="00794527" w:rsidR="00794527">
        <w:rPr>
          <w:rStyle w:val="fontstyle21"/>
          <w:rFonts w:ascii="Times New Roman" w:hAnsi="Times New Roman"/>
          <w:b w:val="0"/>
          <w:bCs/>
          <w:szCs w:val="22"/>
        </w:rPr>
        <w:t>(42,73%)</w:t>
      </w:r>
    </w:p>
    <w:p w:rsidRPr="00383D1F" w:rsidR="00C312D9" w:rsidP="00FE0F89" w:rsidRDefault="00C312D9" w14:paraId="0197E1B3" w14:textId="7777777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Pr="00383D1F" w:rsidR="00C312D9" w:rsidRDefault="00C312D9" w14:paraId="3ABA392A" w14:textId="7777777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312D9" w:rsidP="00383D1F" w:rsidRDefault="00686C68" w14:paraId="152FCF63" w14:textId="7777777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83D1F">
        <w:rPr>
          <w:b/>
          <w:bCs/>
          <w:sz w:val="22"/>
          <w:szCs w:val="22"/>
        </w:rPr>
        <w:t>Zezwolenie</w:t>
      </w:r>
      <w:r w:rsidRPr="00383D1F" w:rsidR="00383D1F">
        <w:rPr>
          <w:b/>
          <w:sz w:val="22"/>
          <w:szCs w:val="22"/>
        </w:rPr>
        <w:t xml:space="preserve"> MRiRW nr </w:t>
      </w:r>
      <w:r w:rsidR="00563B92">
        <w:rPr>
          <w:b/>
          <w:sz w:val="22"/>
          <w:szCs w:val="22"/>
        </w:rPr>
        <w:t>R-129/2018 z dnia 12.07.</w:t>
      </w:r>
      <w:r w:rsidR="00794527">
        <w:rPr>
          <w:b/>
          <w:sz w:val="22"/>
          <w:szCs w:val="22"/>
        </w:rPr>
        <w:t>2018</w:t>
      </w:r>
      <w:r w:rsidRPr="00383D1F" w:rsidR="00383D1F">
        <w:rPr>
          <w:b/>
          <w:sz w:val="22"/>
          <w:szCs w:val="22"/>
        </w:rPr>
        <w:t xml:space="preserve"> r.</w:t>
      </w:r>
    </w:p>
    <w:p w:rsidRPr="00383D1F" w:rsidR="003D40D6" w:rsidP="6A877917" w:rsidRDefault="002A480B" w14:paraId="6633C0B6" w14:textId="364C5116">
      <w:pPr>
        <w:widowControl w:val="0"/>
        <w:autoSpaceDE w:val="0"/>
        <w:autoSpaceDN w:val="0"/>
        <w:adjustRightInd w:val="0"/>
        <w:jc w:val="center"/>
        <w:rPr>
          <w:b w:val="1"/>
          <w:bCs w:val="1"/>
          <w:sz w:val="22"/>
          <w:szCs w:val="22"/>
          <w:highlight w:val="yellow"/>
        </w:rPr>
      </w:pPr>
      <w:r w:rsidRPr="565DE7AE" w:rsidR="002A480B">
        <w:rPr>
          <w:b w:val="1"/>
          <w:bCs w:val="1"/>
          <w:sz w:val="22"/>
          <w:szCs w:val="22"/>
        </w:rPr>
        <w:t>o</w:t>
      </w:r>
      <w:r w:rsidRPr="565DE7AE" w:rsidR="003D40D6">
        <w:rPr>
          <w:b w:val="1"/>
          <w:bCs w:val="1"/>
          <w:sz w:val="22"/>
          <w:szCs w:val="22"/>
        </w:rPr>
        <w:t>st</w:t>
      </w:r>
      <w:r w:rsidRPr="565DE7AE" w:rsidR="002819E8">
        <w:rPr>
          <w:b w:val="1"/>
          <w:bCs w:val="1"/>
          <w:sz w:val="22"/>
          <w:szCs w:val="22"/>
        </w:rPr>
        <w:t xml:space="preserve">atnio zmienione decyzją nr </w:t>
      </w:r>
      <w:r w:rsidRPr="565DE7AE" w:rsidR="002819E8">
        <w:rPr>
          <w:b w:val="1"/>
          <w:bCs w:val="1"/>
          <w:sz w:val="22"/>
          <w:szCs w:val="22"/>
          <w:highlight w:val="yellow"/>
        </w:rPr>
        <w:t>R</w:t>
      </w:r>
      <w:r w:rsidRPr="565DE7AE" w:rsidR="002819E8">
        <w:rPr>
          <w:b w:val="1"/>
          <w:bCs w:val="1"/>
          <w:sz w:val="22"/>
          <w:szCs w:val="22"/>
          <w:highlight w:val="yellow"/>
        </w:rPr>
        <w:t xml:space="preserve"> - 457</w:t>
      </w:r>
      <w:r w:rsidRPr="565DE7AE" w:rsidR="00BB0078">
        <w:rPr>
          <w:b w:val="1"/>
          <w:bCs w:val="1"/>
          <w:sz w:val="22"/>
          <w:szCs w:val="22"/>
          <w:highlight w:val="yellow"/>
        </w:rPr>
        <w:t xml:space="preserve">/2022d z dnia </w:t>
      </w:r>
      <w:r w:rsidRPr="565DE7AE" w:rsidR="00BB0078">
        <w:rPr>
          <w:b w:val="1"/>
          <w:bCs w:val="1"/>
          <w:sz w:val="22"/>
          <w:szCs w:val="22"/>
          <w:highlight w:val="yellow"/>
        </w:rPr>
        <w:t>21.</w:t>
      </w:r>
      <w:r w:rsidRPr="565DE7AE" w:rsidR="002819E8">
        <w:rPr>
          <w:b w:val="1"/>
          <w:bCs w:val="1"/>
          <w:sz w:val="22"/>
          <w:szCs w:val="22"/>
          <w:highlight w:val="yellow"/>
        </w:rPr>
        <w:t>06</w:t>
      </w:r>
      <w:r w:rsidRPr="565DE7AE" w:rsidR="003D40D6">
        <w:rPr>
          <w:b w:val="1"/>
          <w:bCs w:val="1"/>
          <w:sz w:val="22"/>
          <w:szCs w:val="22"/>
          <w:highlight w:val="yellow"/>
        </w:rPr>
        <w:t>.202</w:t>
      </w:r>
      <w:r w:rsidRPr="565DE7AE" w:rsidR="339F36A2">
        <w:rPr>
          <w:b w:val="1"/>
          <w:bCs w:val="1"/>
          <w:sz w:val="22"/>
          <w:szCs w:val="22"/>
          <w:highlight w:val="yellow"/>
        </w:rPr>
        <w:t>2</w:t>
      </w:r>
      <w:r w:rsidRPr="565DE7AE" w:rsidR="003D40D6">
        <w:rPr>
          <w:b w:val="1"/>
          <w:bCs w:val="1"/>
          <w:sz w:val="22"/>
          <w:szCs w:val="22"/>
          <w:highlight w:val="yellow"/>
        </w:rPr>
        <w:t xml:space="preserve"> r.</w:t>
      </w:r>
    </w:p>
    <w:p w:rsidRPr="00383D1F" w:rsidR="00F32A58" w:rsidP="6A877917" w:rsidRDefault="00F32A58" w14:paraId="6A74E559" w14:textId="77777777">
      <w:pPr>
        <w:widowControl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F32A58" w:rsidP="00F32A58" w:rsidRDefault="00F32A58" w14:paraId="218F825E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8109"/>
      </w:tblGrid>
      <w:tr w:rsidRPr="00194C87" w:rsidR="00383D1F" w:rsidTr="00FE0F89" w14:paraId="3B53024B" w14:textId="77777777">
        <w:trPr>
          <w:trHeight w:val="1069"/>
        </w:trPr>
        <w:tc>
          <w:tcPr>
            <w:tcW w:w="9210" w:type="dxa"/>
            <w:gridSpan w:val="2"/>
          </w:tcPr>
          <w:p w:rsidRPr="00194C87" w:rsidR="00383D1F" w:rsidP="004368D2" w:rsidRDefault="00FE0F89" w14:paraId="19890D5E" w14:textId="449E012B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529259" wp14:editId="0112ADB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24765</wp:posOffset>
                  </wp:positionV>
                  <wp:extent cx="636905" cy="636905"/>
                  <wp:effectExtent l="0" t="0" r="0" b="0"/>
                  <wp:wrapNone/>
                  <wp:docPr id="1" name="Picture 45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94C87" w:rsidR="00383D1F" w:rsidP="004368D2" w:rsidRDefault="00383D1F" w14:paraId="39D291FC" w14:textId="7777777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  <w:p w:rsidRPr="00194C87" w:rsidR="00383D1F" w:rsidP="004368D2" w:rsidRDefault="00383D1F" w14:paraId="5E374B49" w14:textId="7777777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  <w:p w:rsidRPr="00194C87" w:rsidR="00383D1F" w:rsidP="00383D1F" w:rsidRDefault="00383D1F" w14:paraId="0A500817" w14:textId="77777777">
            <w:pPr>
              <w:pStyle w:val="PlainText"/>
              <w:rPr>
                <w:sz w:val="22"/>
                <w:szCs w:val="22"/>
              </w:rPr>
            </w:pPr>
          </w:p>
        </w:tc>
      </w:tr>
      <w:tr w:rsidRPr="00194C87" w:rsidR="00383D1F" w:rsidTr="00FE0F89" w14:paraId="4841A99C" w14:textId="77777777">
        <w:tc>
          <w:tcPr>
            <w:tcW w:w="1101" w:type="dxa"/>
          </w:tcPr>
          <w:p w:rsidRPr="00194C87" w:rsidR="00383D1F" w:rsidP="004368D2" w:rsidRDefault="00383D1F" w14:paraId="7A8BC9F7" w14:textId="77777777">
            <w:pPr>
              <w:pStyle w:val="BodyText"/>
              <w:jc w:val="both"/>
              <w:rPr>
                <w:sz w:val="22"/>
                <w:szCs w:val="22"/>
              </w:rPr>
            </w:pPr>
            <w:r w:rsidRPr="00194C87">
              <w:rPr>
                <w:sz w:val="22"/>
                <w:szCs w:val="22"/>
              </w:rPr>
              <w:t>H41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9" w:type="dxa"/>
          </w:tcPr>
          <w:p w:rsidRPr="00194C87" w:rsidR="00383D1F" w:rsidP="00383D1F" w:rsidRDefault="00383D1F" w14:paraId="5FCFF6F3" w14:textId="77777777">
            <w:pPr>
              <w:pStyle w:val="BodyText"/>
              <w:jc w:val="both"/>
              <w:rPr>
                <w:sz w:val="22"/>
                <w:szCs w:val="22"/>
              </w:rPr>
            </w:pPr>
            <w:r w:rsidRPr="00194C87">
              <w:rPr>
                <w:sz w:val="22"/>
                <w:szCs w:val="22"/>
              </w:rPr>
              <w:t>Działa toksycznie na organizmy wodne, powoduje długotrwałe skutki.</w:t>
            </w:r>
          </w:p>
        </w:tc>
      </w:tr>
      <w:tr w:rsidRPr="00194C87" w:rsidR="00383D1F" w:rsidTr="00FE0F89" w14:paraId="3779482E" w14:textId="77777777">
        <w:tc>
          <w:tcPr>
            <w:tcW w:w="1101" w:type="dxa"/>
          </w:tcPr>
          <w:p w:rsidRPr="005E6114" w:rsidR="00794527" w:rsidP="00794527" w:rsidRDefault="00794527" w14:paraId="1A149DA4" w14:textId="7777777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6114">
              <w:rPr>
                <w:rFonts w:ascii="Times New Roman" w:hAnsi="Times New Roman"/>
                <w:sz w:val="22"/>
                <w:szCs w:val="22"/>
              </w:rPr>
              <w:t>EUH208</w:t>
            </w:r>
          </w:p>
          <w:p w:rsidR="00794527" w:rsidP="004368D2" w:rsidRDefault="00794527" w14:paraId="23F0597F" w14:textId="77777777">
            <w:pPr>
              <w:pStyle w:val="BodyText"/>
              <w:jc w:val="both"/>
              <w:rPr>
                <w:sz w:val="22"/>
                <w:szCs w:val="22"/>
              </w:rPr>
            </w:pPr>
          </w:p>
          <w:p w:rsidR="00794527" w:rsidP="004368D2" w:rsidRDefault="00794527" w14:paraId="56A62A76" w14:textId="77777777">
            <w:pPr>
              <w:pStyle w:val="BodyText"/>
              <w:jc w:val="both"/>
              <w:rPr>
                <w:sz w:val="22"/>
                <w:szCs w:val="22"/>
              </w:rPr>
            </w:pPr>
          </w:p>
          <w:p w:rsidRPr="00194C87" w:rsidR="00383D1F" w:rsidP="004368D2" w:rsidRDefault="00383D1F" w14:paraId="3FB7DC17" w14:textId="77777777">
            <w:pPr>
              <w:pStyle w:val="BodyText"/>
              <w:jc w:val="both"/>
              <w:rPr>
                <w:sz w:val="22"/>
                <w:szCs w:val="22"/>
              </w:rPr>
            </w:pPr>
            <w:r w:rsidRPr="00194C87">
              <w:rPr>
                <w:sz w:val="22"/>
                <w:szCs w:val="22"/>
              </w:rPr>
              <w:t>EUH401</w:t>
            </w:r>
            <w:r w:rsidRPr="00194C87">
              <w:rPr>
                <w:strike/>
                <w:sz w:val="22"/>
                <w:szCs w:val="22"/>
              </w:rPr>
              <w:t xml:space="preserve"> </w:t>
            </w:r>
            <w:r w:rsidRPr="00194C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9" w:type="dxa"/>
          </w:tcPr>
          <w:p w:rsidR="00794527" w:rsidP="00794527" w:rsidRDefault="00794527" w14:paraId="0B83356D" w14:textId="7777777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0F89">
              <w:rPr>
                <w:rFonts w:ascii="Times New Roman" w:hAnsi="Times New Roman"/>
                <w:sz w:val="22"/>
                <w:lang w:val="en-US"/>
              </w:rPr>
              <w:t xml:space="preserve">Zawiera: 1,2-benzoizotiazol-3(2H)-on, 5-chloro-2-metylo-4-izotiazolin-3-on/2-metylo-4-izotiazolin-3-on, 4-amino-2,3-dichlorofenol. </w:t>
            </w:r>
            <w:r w:rsidRPr="00F030DC">
              <w:rPr>
                <w:rFonts w:ascii="Times New Roman" w:hAnsi="Times New Roman"/>
                <w:sz w:val="22"/>
                <w:szCs w:val="22"/>
              </w:rPr>
              <w:t>Może powodować wystąpienie reakcji alergicznej.</w:t>
            </w:r>
          </w:p>
          <w:p w:rsidRPr="00794527" w:rsidR="00383D1F" w:rsidP="00794527" w:rsidRDefault="00383D1F" w14:paraId="43A54C9F" w14:textId="7777777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4C87">
              <w:rPr>
                <w:rFonts w:ascii="Times New Roman" w:hAnsi="Times New Roman"/>
                <w:sz w:val="22"/>
                <w:szCs w:val="22"/>
              </w:rPr>
              <w:t>W celu uniknięcia zagrożeń dla zdrowia ludzi i środowiska, należy postępować zgodnie z instrukcją użycia</w:t>
            </w:r>
          </w:p>
        </w:tc>
      </w:tr>
      <w:tr w:rsidRPr="00194C87" w:rsidR="00383D1F" w:rsidTr="00FE0F89" w14:paraId="505007C1" w14:textId="77777777">
        <w:tc>
          <w:tcPr>
            <w:tcW w:w="1101" w:type="dxa"/>
          </w:tcPr>
          <w:p w:rsidRPr="00194C87" w:rsidR="00383D1F" w:rsidP="004368D2" w:rsidRDefault="00383D1F" w14:paraId="42D2CD13" w14:textId="77777777">
            <w:pPr>
              <w:pStyle w:val="BodyText"/>
              <w:jc w:val="both"/>
              <w:rPr>
                <w:sz w:val="22"/>
                <w:szCs w:val="22"/>
              </w:rPr>
            </w:pPr>
            <w:r w:rsidRPr="00383D1F">
              <w:rPr>
                <w:sz w:val="22"/>
                <w:szCs w:val="22"/>
              </w:rPr>
              <w:t>P391</w:t>
            </w:r>
          </w:p>
        </w:tc>
        <w:tc>
          <w:tcPr>
            <w:tcW w:w="8109" w:type="dxa"/>
          </w:tcPr>
          <w:p w:rsidRPr="00194C87" w:rsidR="00383D1F" w:rsidP="004368D2" w:rsidRDefault="00383D1F" w14:paraId="2C122CDE" w14:textId="7777777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D1F">
              <w:rPr>
                <w:rFonts w:ascii="Times New Roman" w:hAnsi="Times New Roman"/>
                <w:sz w:val="22"/>
                <w:szCs w:val="22"/>
              </w:rPr>
              <w:t>Zebrać wyciek</w:t>
            </w:r>
          </w:p>
        </w:tc>
      </w:tr>
    </w:tbl>
    <w:p w:rsidRPr="00383D1F" w:rsidR="00C312D9" w:rsidRDefault="00C312D9" w14:paraId="29465F6A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5E6114" w:rsidR="00794527" w:rsidP="00FE0F89" w:rsidRDefault="00794527" w14:paraId="0BC7395B" w14:textId="77777777">
      <w:pPr>
        <w:pStyle w:val="BodyText"/>
        <w:spacing w:after="120"/>
        <w:jc w:val="both"/>
        <w:rPr>
          <w:b/>
          <w:sz w:val="22"/>
          <w:szCs w:val="22"/>
        </w:rPr>
      </w:pPr>
      <w:r w:rsidRPr="005E6114">
        <w:rPr>
          <w:b/>
          <w:sz w:val="22"/>
          <w:szCs w:val="22"/>
        </w:rPr>
        <w:t>OPIS DZIAŁANIA</w:t>
      </w:r>
    </w:p>
    <w:p w:rsidRPr="005E6114" w:rsidR="00794527" w:rsidP="00794527" w:rsidRDefault="00794527" w14:paraId="74F01559" w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FUNGICYD</w:t>
      </w:r>
      <w:r w:rsidRPr="005E6114">
        <w:rPr>
          <w:sz w:val="22"/>
          <w:szCs w:val="22"/>
        </w:rPr>
        <w:t xml:space="preserve"> w formie koncentratu stężonej zawiesiny do rozcieńczania wodą o działaniu kontaktowym, do stosowania zapobiegawczego.</w:t>
      </w:r>
    </w:p>
    <w:p w:rsidRPr="00FE0F89" w:rsidR="00794527" w:rsidP="00794527" w:rsidRDefault="00794527" w14:paraId="396FE780" w14:textId="77777777">
      <w:pPr>
        <w:autoSpaceDE w:val="0"/>
        <w:autoSpaceDN w:val="0"/>
        <w:adjustRightInd w:val="0"/>
        <w:jc w:val="both"/>
        <w:rPr>
          <w:i/>
          <w:sz w:val="22"/>
        </w:rPr>
      </w:pPr>
    </w:p>
    <w:p w:rsidRPr="005E6114" w:rsidR="00794527" w:rsidP="00794527" w:rsidRDefault="00794527" w14:paraId="1510F032" w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6114">
        <w:rPr>
          <w:sz w:val="22"/>
          <w:szCs w:val="22"/>
        </w:rPr>
        <w:t>Zgodnie z klasyfikacją FRAC substancja czynna fenheksamid zaliczana jest do inhibitorów syntezy steroli (SBI), grupa 17.</w:t>
      </w:r>
    </w:p>
    <w:p w:rsidR="00794527" w:rsidRDefault="00794527" w14:paraId="45DB67B5" w14:textId="7777777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Pr="00383D1F" w:rsidR="00F32A58" w:rsidRDefault="00F32A58" w14:paraId="0D2677C7" w14:textId="7777777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Pr="005E6114" w:rsidR="00794527" w:rsidP="00FE0F89" w:rsidRDefault="00794527" w14:paraId="17CDCBC9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b/>
          <w:sz w:val="22"/>
          <w:szCs w:val="22"/>
        </w:rPr>
        <w:t>STOSOWANIE ŚRODKA</w:t>
      </w:r>
    </w:p>
    <w:p w:rsidRPr="005E6114" w:rsidR="00794527" w:rsidP="00794527" w:rsidRDefault="00794527" w14:paraId="4D0FA43A" w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6114">
        <w:rPr>
          <w:sz w:val="22"/>
          <w:szCs w:val="22"/>
        </w:rPr>
        <w:t>Środek przeznaczony do stosowania przy użyciu opryskiwacza ręcznego.</w:t>
      </w:r>
    </w:p>
    <w:p w:rsidRPr="005E6114" w:rsidR="00794527" w:rsidP="00794527" w:rsidRDefault="00794527" w14:paraId="6C1C267A" w14:textId="777777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Pr="005E6114" w:rsidR="00794527" w:rsidP="00FE0F89" w:rsidRDefault="00794527" w14:paraId="0EFCF542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Style w:val="fontstyle21"/>
          <w:bCs/>
          <w:szCs w:val="22"/>
        </w:rPr>
        <w:t>Malina</w:t>
      </w:r>
    </w:p>
    <w:p w:rsidRPr="005E6114" w:rsidR="00794527" w:rsidP="00FE0F89" w:rsidRDefault="00794527" w14:paraId="19599DDA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i/>
          <w:sz w:val="22"/>
          <w:szCs w:val="22"/>
        </w:rPr>
      </w:pPr>
      <w:r w:rsidRPr="005E6114">
        <w:rPr>
          <w:rFonts w:ascii="Times New Roman" w:hAnsi="Times New Roman"/>
          <w:i/>
          <w:sz w:val="22"/>
          <w:szCs w:val="22"/>
        </w:rPr>
        <w:t>szara pleśń, zamieranie pędów maliny</w:t>
      </w:r>
    </w:p>
    <w:p w:rsidRPr="005E6114" w:rsidR="00794527" w:rsidP="00FE0F89" w:rsidRDefault="00794527" w14:paraId="1E096281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Maksymalna/zalecana dawka dla jednorazowego zastosowania: </w:t>
      </w:r>
      <w:r>
        <w:rPr>
          <w:rFonts w:ascii="Times New Roman" w:hAnsi="Times New Roman"/>
          <w:sz w:val="22"/>
          <w:szCs w:val="22"/>
        </w:rPr>
        <w:t>15 ml/100 m</w:t>
      </w:r>
      <w:r w:rsidRPr="00550A10">
        <w:rPr>
          <w:rFonts w:ascii="Times New Roman" w:hAnsi="Times New Roman"/>
          <w:sz w:val="22"/>
          <w:szCs w:val="22"/>
          <w:vertAlign w:val="superscript"/>
        </w:rPr>
        <w:t>2</w:t>
      </w:r>
    </w:p>
    <w:p w:rsidRPr="005E6114" w:rsidR="00794527" w:rsidP="00FE0F89" w:rsidRDefault="00794527" w14:paraId="6914AC14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Termin stosowania środka: W zwalczaniu szarej pleśni zaleca się stosowanie środka od początku kwitnienia, jak również ze względu na krótki okres karencji, tuż przed i pomiędzy zbiorami.</w:t>
      </w:r>
    </w:p>
    <w:p w:rsidRPr="005E6114" w:rsidR="00794527" w:rsidP="00FE0F89" w:rsidRDefault="00794527" w14:paraId="591A6477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W zwalczaniu zamierania pędów maliny pierwszy zabieg wykonać gdy nowe pędy osiągną wysokość 20 cm.</w:t>
      </w:r>
    </w:p>
    <w:p w:rsidRPr="005E6114" w:rsidR="00794527" w:rsidP="00FE0F89" w:rsidRDefault="00794527" w14:paraId="648D03F7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Zalecana ilość wody: 5-10 l/</w:t>
      </w:r>
      <w:r>
        <w:rPr>
          <w:rFonts w:ascii="Times New Roman" w:hAnsi="Times New Roman"/>
          <w:sz w:val="22"/>
          <w:szCs w:val="22"/>
        </w:rPr>
        <w:t>100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 w:rsidRPr="005E6114">
        <w:rPr>
          <w:rFonts w:ascii="Times New Roman" w:hAnsi="Times New Roman"/>
          <w:sz w:val="22"/>
          <w:szCs w:val="22"/>
        </w:rPr>
        <w:t>.</w:t>
      </w:r>
    </w:p>
    <w:p w:rsidRPr="005E6114" w:rsidR="00794527" w:rsidP="00FE0F89" w:rsidRDefault="00794527" w14:paraId="10DE19AA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Odstęp między zabiegami:  co najmniej </w:t>
      </w:r>
      <w:r>
        <w:rPr>
          <w:rFonts w:ascii="Times New Roman" w:hAnsi="Times New Roman"/>
          <w:sz w:val="22"/>
          <w:szCs w:val="22"/>
        </w:rPr>
        <w:t xml:space="preserve">8 </w:t>
      </w:r>
      <w:r w:rsidRPr="005E6114">
        <w:rPr>
          <w:rFonts w:ascii="Times New Roman" w:hAnsi="Times New Roman"/>
          <w:sz w:val="22"/>
          <w:szCs w:val="22"/>
        </w:rPr>
        <w:t>dni</w:t>
      </w:r>
    </w:p>
    <w:p w:rsidRPr="005E6114" w:rsidR="00794527" w:rsidP="00FE0F89" w:rsidRDefault="00794527" w14:paraId="338B36B2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Maksymalna liczba zabiegów w sezonie wegetacyjnym: 3</w:t>
      </w:r>
    </w:p>
    <w:p w:rsidRPr="005E6114" w:rsidR="00794527" w:rsidP="00794527" w:rsidRDefault="00794527" w14:paraId="7EBE1D62" w14:textId="77777777">
      <w:pPr>
        <w:jc w:val="both"/>
        <w:rPr>
          <w:sz w:val="22"/>
        </w:rPr>
      </w:pPr>
    </w:p>
    <w:p w:rsidRPr="005E6114" w:rsidR="00794527" w:rsidP="00794527" w:rsidRDefault="00794527" w14:paraId="5E7A26D2" w14:textId="77777777">
      <w:pPr>
        <w:pStyle w:val="PlainText"/>
        <w:jc w:val="both"/>
        <w:rPr>
          <w:rStyle w:val="fontstyle21"/>
          <w:bCs/>
          <w:szCs w:val="22"/>
        </w:rPr>
      </w:pPr>
      <w:r w:rsidRPr="005E6114">
        <w:rPr>
          <w:rStyle w:val="fontstyle21"/>
          <w:bCs/>
          <w:szCs w:val="22"/>
        </w:rPr>
        <w:t>Truskawka</w:t>
      </w:r>
    </w:p>
    <w:p w:rsidRPr="00675949" w:rsidR="00794527" w:rsidP="00FE0F89" w:rsidRDefault="00794527" w14:paraId="0F3027A0" w14:textId="77777777">
      <w:pPr>
        <w:pStyle w:val="PlainText"/>
        <w:jc w:val="both"/>
        <w:rPr>
          <w:rStyle w:val="fontstyle21"/>
          <w:b w:val="0"/>
          <w:bCs/>
          <w:i/>
          <w:szCs w:val="22"/>
        </w:rPr>
      </w:pPr>
      <w:r w:rsidRPr="00675949">
        <w:rPr>
          <w:rStyle w:val="fontstyle21"/>
          <w:b w:val="0"/>
          <w:bCs/>
          <w:i/>
          <w:szCs w:val="22"/>
        </w:rPr>
        <w:t>szara pleśń</w:t>
      </w:r>
    </w:p>
    <w:p w:rsidRPr="005E6114" w:rsidR="00794527" w:rsidP="00FE0F89" w:rsidRDefault="00794527" w14:paraId="456CD6BA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Maksymalna/zalecana dawka dla jednorazowego zastosowania: </w:t>
      </w:r>
      <w:r>
        <w:rPr>
          <w:rFonts w:ascii="Times New Roman" w:hAnsi="Times New Roman"/>
          <w:sz w:val="22"/>
          <w:szCs w:val="22"/>
        </w:rPr>
        <w:t>15 ml/100 m</w:t>
      </w:r>
      <w:r w:rsidRPr="00550A10">
        <w:rPr>
          <w:rFonts w:ascii="Times New Roman" w:hAnsi="Times New Roman"/>
          <w:sz w:val="22"/>
          <w:szCs w:val="22"/>
          <w:vertAlign w:val="superscript"/>
        </w:rPr>
        <w:t>2</w:t>
      </w:r>
    </w:p>
    <w:p w:rsidRPr="005E6114" w:rsidR="00794527" w:rsidP="00FE0F89" w:rsidRDefault="00794527" w14:paraId="7B7680D9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Termin stosowania środka: W zwalczaniu szarej pleśni zaleca się stosowanie środka od </w:t>
      </w:r>
      <w:r>
        <w:rPr>
          <w:rFonts w:ascii="Times New Roman" w:hAnsi="Times New Roman"/>
          <w:sz w:val="22"/>
          <w:szCs w:val="22"/>
        </w:rPr>
        <w:t>fazy ukazania się pąków kwiatowych na dnie rozety</w:t>
      </w:r>
      <w:r w:rsidRPr="005E6114">
        <w:rPr>
          <w:rFonts w:ascii="Times New Roman" w:hAnsi="Times New Roman"/>
          <w:sz w:val="22"/>
          <w:szCs w:val="22"/>
        </w:rPr>
        <w:t>, jak również ze względu na krótki okres karencji, tuż przed i pomiędzy zbiorami.</w:t>
      </w:r>
    </w:p>
    <w:p w:rsidRPr="005E6114" w:rsidR="00794527" w:rsidP="00FE0F89" w:rsidRDefault="00794527" w14:paraId="0C39F886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Zalecana ilość wody: 5-10 l/</w:t>
      </w:r>
      <w:r>
        <w:rPr>
          <w:rFonts w:ascii="Times New Roman" w:hAnsi="Times New Roman"/>
          <w:sz w:val="22"/>
          <w:szCs w:val="22"/>
        </w:rPr>
        <w:t>100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 w:rsidRPr="005E6114">
        <w:rPr>
          <w:rFonts w:ascii="Times New Roman" w:hAnsi="Times New Roman"/>
          <w:sz w:val="22"/>
          <w:szCs w:val="22"/>
        </w:rPr>
        <w:t>.</w:t>
      </w:r>
    </w:p>
    <w:p w:rsidRPr="005E6114" w:rsidR="00794527" w:rsidP="00FE0F89" w:rsidRDefault="00794527" w14:paraId="26FFF18A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Odstęp między zabiegami:  co najmniej 7 dni</w:t>
      </w:r>
    </w:p>
    <w:p w:rsidRPr="005E6114" w:rsidR="00794527" w:rsidP="00FE0F89" w:rsidRDefault="00794527" w14:paraId="43E21233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Maksymalna liczba zabiegów w sezonie wegetacyjnym: 3</w:t>
      </w:r>
    </w:p>
    <w:p w:rsidRPr="005E6114" w:rsidR="00794527" w:rsidP="00FE0F89" w:rsidRDefault="00794527" w14:paraId="52E10AEA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Pr="005E6114" w:rsidR="00794527" w:rsidP="00794527" w:rsidRDefault="00794527" w14:paraId="1E6C8B6D" w14:textId="77777777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b/>
          <w:sz w:val="22"/>
          <w:szCs w:val="22"/>
        </w:rPr>
        <w:t>Tulipan (w gruncie)</w:t>
      </w:r>
    </w:p>
    <w:p w:rsidRPr="005E6114" w:rsidR="00794527" w:rsidP="00FE0F89" w:rsidRDefault="00794527" w14:paraId="452D94F6" w14:textId="77777777">
      <w:pPr>
        <w:pStyle w:val="PlainText"/>
        <w:jc w:val="both"/>
        <w:rPr>
          <w:rFonts w:ascii="Times New Roman" w:hAnsi="Times New Roman"/>
          <w:i/>
          <w:sz w:val="22"/>
          <w:szCs w:val="22"/>
        </w:rPr>
      </w:pPr>
      <w:r w:rsidRPr="005E6114">
        <w:rPr>
          <w:rFonts w:ascii="Times New Roman" w:hAnsi="Times New Roman"/>
          <w:i/>
          <w:sz w:val="22"/>
          <w:szCs w:val="22"/>
        </w:rPr>
        <w:t>szara pleśń</w:t>
      </w:r>
    </w:p>
    <w:p w:rsidRPr="005E6114" w:rsidR="00794527" w:rsidP="00FE0F89" w:rsidRDefault="00794527" w14:paraId="00B87C56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Maksymalne/zalecane stężenie dla jednorazowego zastosowania: 0,1% (10 ml środka w 10 litrach wody)</w:t>
      </w:r>
    </w:p>
    <w:p w:rsidRPr="005E6114" w:rsidR="00794527" w:rsidP="00794527" w:rsidRDefault="00794527" w14:paraId="40868FFC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Termin stosowania: Środek stosować zapobiegawczo lub po wystąpieniu pierwszych objawów choroby.</w:t>
      </w:r>
    </w:p>
    <w:p w:rsidRPr="005E6114" w:rsidR="00794527" w:rsidP="00794527" w:rsidRDefault="00794527" w14:paraId="054E9EDA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Zalecana ilość cieczy użytkowej: 10</w:t>
      </w:r>
      <w:r>
        <w:rPr>
          <w:rFonts w:ascii="Times New Roman" w:hAnsi="Times New Roman"/>
          <w:sz w:val="22"/>
          <w:szCs w:val="22"/>
        </w:rPr>
        <w:t xml:space="preserve"> l/100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</w:p>
    <w:p w:rsidRPr="005E6114" w:rsidR="00794527" w:rsidP="00794527" w:rsidRDefault="00794527" w14:paraId="3430CA24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Odstęp między zabiegami: co najmniej 7 dni</w:t>
      </w:r>
    </w:p>
    <w:p w:rsidRPr="005E6114" w:rsidR="00794527" w:rsidP="00794527" w:rsidRDefault="00794527" w14:paraId="4EC7A2B7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Maksymalna liczba zabiegów w sezonie wegetacyjnym: 3</w:t>
      </w:r>
    </w:p>
    <w:p w:rsidRPr="005E6114" w:rsidR="00794527" w:rsidP="00794527" w:rsidRDefault="00794527" w14:paraId="5BBA25F0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Pr="005E6114" w:rsidR="00794527" w:rsidP="00794527" w:rsidRDefault="00794527" w14:paraId="0F4E51C4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Pr="00FE0F89" w:rsidR="00794527" w:rsidP="00794527" w:rsidRDefault="00794527" w14:paraId="4AA37D0E" w14:textId="77777777">
      <w:pPr>
        <w:pStyle w:val="PlainText"/>
        <w:jc w:val="center"/>
        <w:rPr>
          <w:rFonts w:ascii="Times New Roman" w:hAnsi="Times New Roman"/>
          <w:sz w:val="22"/>
        </w:rPr>
      </w:pPr>
      <w:r w:rsidRPr="00FE0F89">
        <w:rPr>
          <w:rFonts w:ascii="Times New Roman" w:hAnsi="Times New Roman"/>
          <w:sz w:val="22"/>
        </w:rPr>
        <w:t xml:space="preserve">STOSOWANIE ŚRODKA OCHRONY ROŚLINW UPRAWACH I ZASTOSOWANIACH MAŁOOBSZAROWYCH </w:t>
      </w:r>
    </w:p>
    <w:p w:rsidRPr="005E6114" w:rsidR="00794527" w:rsidP="00794527" w:rsidRDefault="00794527" w14:paraId="7D016C68" w14:textId="77777777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Pr="005E6114" w:rsidR="00794527" w:rsidP="00794527" w:rsidRDefault="00794527" w14:paraId="3AA8C852" w14:textId="77777777">
      <w:pPr>
        <w:pStyle w:val="PlainText"/>
        <w:jc w:val="center"/>
        <w:rPr>
          <w:rFonts w:ascii="Times New Roman" w:hAnsi="Times New Roman"/>
          <w:sz w:val="22"/>
          <w:szCs w:val="22"/>
          <w:u w:val="single"/>
        </w:rPr>
      </w:pPr>
      <w:r w:rsidRPr="005E6114">
        <w:rPr>
          <w:rFonts w:ascii="Times New Roman" w:hAnsi="Times New Roman"/>
          <w:sz w:val="22"/>
          <w:szCs w:val="22"/>
          <w:u w:val="single"/>
        </w:rPr>
        <w:t xml:space="preserve">Odpowiedzialność za skuteczność działania i fitotoksyczność </w:t>
      </w:r>
    </w:p>
    <w:p w:rsidRPr="005E6114" w:rsidR="00794527" w:rsidP="00794527" w:rsidRDefault="00794527" w14:paraId="7819B30C" w14:textId="77777777">
      <w:pPr>
        <w:pStyle w:val="PlainText"/>
        <w:jc w:val="center"/>
        <w:rPr>
          <w:rFonts w:ascii="Times New Roman" w:hAnsi="Times New Roman"/>
          <w:sz w:val="22"/>
          <w:szCs w:val="22"/>
          <w:u w:val="single"/>
        </w:rPr>
      </w:pPr>
      <w:r w:rsidRPr="005E6114">
        <w:rPr>
          <w:rFonts w:ascii="Times New Roman" w:hAnsi="Times New Roman"/>
          <w:sz w:val="22"/>
          <w:szCs w:val="22"/>
          <w:u w:val="single"/>
        </w:rPr>
        <w:t xml:space="preserve">środka ochrony roślin stosowanego w uprawach małoobszarowych </w:t>
      </w:r>
    </w:p>
    <w:p w:rsidRPr="005E6114" w:rsidR="00794527" w:rsidP="00794527" w:rsidRDefault="00794527" w14:paraId="0CF6DB95" w14:textId="77777777">
      <w:pPr>
        <w:pStyle w:val="PlainText"/>
        <w:jc w:val="center"/>
        <w:rPr>
          <w:rFonts w:ascii="Times New Roman" w:hAnsi="Times New Roman"/>
          <w:sz w:val="22"/>
          <w:szCs w:val="22"/>
          <w:u w:val="single"/>
        </w:rPr>
      </w:pPr>
      <w:r w:rsidRPr="005E6114">
        <w:rPr>
          <w:rFonts w:ascii="Times New Roman" w:hAnsi="Times New Roman"/>
          <w:sz w:val="22"/>
          <w:szCs w:val="22"/>
          <w:u w:val="single"/>
        </w:rPr>
        <w:t>ponosi wyłącznie jego użytkownik</w:t>
      </w:r>
    </w:p>
    <w:p w:rsidRPr="005E6114" w:rsidR="00794527" w:rsidP="00794527" w:rsidRDefault="00794527" w14:paraId="75529F4B" w14:textId="77777777">
      <w:pPr>
        <w:pStyle w:val="PlainText"/>
        <w:rPr>
          <w:rFonts w:ascii="Times New Roman" w:hAnsi="Times New Roman"/>
          <w:sz w:val="22"/>
          <w:szCs w:val="22"/>
          <w:u w:val="single"/>
        </w:rPr>
      </w:pPr>
    </w:p>
    <w:p w:rsidRPr="00B27AFD" w:rsidR="00794527" w:rsidP="00794527" w:rsidRDefault="00794527" w14:paraId="7DB5FAFA" w14:textId="77777777">
      <w:pPr>
        <w:pStyle w:val="PlainText"/>
        <w:rPr>
          <w:rFonts w:ascii="Times New Roman" w:hAnsi="Times New Roman"/>
          <w:b/>
          <w:sz w:val="22"/>
          <w:szCs w:val="22"/>
        </w:rPr>
      </w:pPr>
      <w:r w:rsidRPr="00B27AFD">
        <w:rPr>
          <w:rFonts w:ascii="Times New Roman" w:hAnsi="Times New Roman"/>
          <w:b/>
          <w:sz w:val="22"/>
          <w:szCs w:val="22"/>
        </w:rPr>
        <w:t>Jeżyna, malinojeżyna</w:t>
      </w:r>
    </w:p>
    <w:p w:rsidRPr="005E6114" w:rsidR="00794527" w:rsidP="00FE0F89" w:rsidRDefault="00794527" w14:paraId="496A370A" w14:textId="77777777">
      <w:pPr>
        <w:pStyle w:val="PlainText"/>
        <w:jc w:val="both"/>
        <w:rPr>
          <w:rFonts w:ascii="Arial-ItalicMT" w:hAnsi="Arial-ItalicMT"/>
          <w:i/>
          <w:iCs/>
          <w:sz w:val="22"/>
          <w:szCs w:val="22"/>
        </w:rPr>
      </w:pPr>
      <w:r w:rsidRPr="005E6114">
        <w:rPr>
          <w:rStyle w:val="fontstyle51"/>
          <w:iCs/>
          <w:szCs w:val="22"/>
        </w:rPr>
        <w:t>szara pleśń, zamieranie pędów maliny</w:t>
      </w:r>
    </w:p>
    <w:p w:rsidRPr="005E6114" w:rsidR="00794527" w:rsidP="00FE0F89" w:rsidRDefault="00794527" w14:paraId="0ACE5BF8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Maksymalna/zalecana dawka dla jednorazowego zastosowania: </w:t>
      </w:r>
      <w:r>
        <w:rPr>
          <w:rFonts w:ascii="Times New Roman" w:hAnsi="Times New Roman"/>
          <w:sz w:val="22"/>
          <w:szCs w:val="22"/>
        </w:rPr>
        <w:t>15 ml/100 m</w:t>
      </w:r>
      <w:r w:rsidRPr="00550A10">
        <w:rPr>
          <w:rFonts w:ascii="Times New Roman" w:hAnsi="Times New Roman"/>
          <w:sz w:val="22"/>
          <w:szCs w:val="22"/>
          <w:vertAlign w:val="superscript"/>
        </w:rPr>
        <w:t>2</w:t>
      </w:r>
    </w:p>
    <w:p w:rsidRPr="005E6114" w:rsidR="00794527" w:rsidP="00FE0F89" w:rsidRDefault="00794527" w14:paraId="29AAEAB3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Termin stosowania środka: W zwalczaniu szarej pleśni zaleca się stosowanie środka od początku kwitnienia, jak również ze względu na krótki okres karencji, tuż przed i pomiędzy zbiorami.</w:t>
      </w:r>
    </w:p>
    <w:p w:rsidRPr="005E6114" w:rsidR="00794527" w:rsidP="00FE0F89" w:rsidRDefault="00794527" w14:paraId="1CFA91F2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W zwalczaniu zamierania pędów maliny pierwszy zabieg wykonać gdy nowe pędy osiągną wysokość 20 cm.</w:t>
      </w:r>
    </w:p>
    <w:p w:rsidRPr="005E6114" w:rsidR="00794527" w:rsidP="00FE0F89" w:rsidRDefault="00794527" w14:paraId="53BDBE3D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Zalecana ilość wody: 5-10 l/</w:t>
      </w:r>
      <w:r>
        <w:rPr>
          <w:rFonts w:ascii="Times New Roman" w:hAnsi="Times New Roman"/>
          <w:sz w:val="22"/>
          <w:szCs w:val="22"/>
        </w:rPr>
        <w:t>100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 w:rsidRPr="005E6114">
        <w:rPr>
          <w:rFonts w:ascii="Times New Roman" w:hAnsi="Times New Roman"/>
          <w:sz w:val="22"/>
          <w:szCs w:val="22"/>
        </w:rPr>
        <w:t>.</w:t>
      </w:r>
    </w:p>
    <w:p w:rsidRPr="005E6114" w:rsidR="00794527" w:rsidP="00FE0F89" w:rsidRDefault="00794527" w14:paraId="31381562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lastRenderedPageBreak/>
        <w:t xml:space="preserve">Odstęp między zabiegami:  co najmniej </w:t>
      </w:r>
      <w:r>
        <w:rPr>
          <w:rFonts w:ascii="Times New Roman" w:hAnsi="Times New Roman"/>
          <w:sz w:val="22"/>
          <w:szCs w:val="22"/>
        </w:rPr>
        <w:t>8</w:t>
      </w:r>
      <w:r w:rsidRPr="005E6114">
        <w:rPr>
          <w:rFonts w:ascii="Times New Roman" w:hAnsi="Times New Roman"/>
          <w:sz w:val="22"/>
          <w:szCs w:val="22"/>
        </w:rPr>
        <w:t xml:space="preserve"> dni</w:t>
      </w:r>
    </w:p>
    <w:p w:rsidRPr="005E6114" w:rsidR="00794527" w:rsidP="00FE0F89" w:rsidRDefault="00794527" w14:paraId="4F9927AB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Maksymalna liczba zabiegów w sezonie wegetacyjnym: 3</w:t>
      </w:r>
    </w:p>
    <w:p w:rsidRPr="005E6114" w:rsidR="00794527" w:rsidP="00794527" w:rsidRDefault="00794527" w14:paraId="4193A782" w14:textId="77777777">
      <w:pPr>
        <w:pStyle w:val="PlainText"/>
        <w:spacing w:after="120"/>
        <w:jc w:val="both"/>
        <w:rPr>
          <w:rFonts w:ascii="Times New Roman" w:hAnsi="Times New Roman"/>
          <w:sz w:val="22"/>
          <w:szCs w:val="22"/>
        </w:rPr>
      </w:pPr>
    </w:p>
    <w:p w:rsidRPr="005E6114" w:rsidR="00794527" w:rsidP="00794527" w:rsidRDefault="00794527" w14:paraId="588DFEA4" w14:textId="77777777">
      <w:pPr>
        <w:pStyle w:val="PlainText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b/>
          <w:sz w:val="22"/>
          <w:szCs w:val="22"/>
        </w:rPr>
        <w:t>Porzeczka biała, porzeczka czarna, porzeczka czerwona, borówka wysoka (amerykańska), agrest</w:t>
      </w:r>
      <w:r>
        <w:rPr>
          <w:rFonts w:ascii="Times New Roman" w:hAnsi="Times New Roman"/>
          <w:b/>
          <w:sz w:val="22"/>
          <w:szCs w:val="22"/>
        </w:rPr>
        <w:t>, żurawina</w:t>
      </w:r>
    </w:p>
    <w:p w:rsidRPr="005E6114" w:rsidR="00794527" w:rsidP="00FE0F89" w:rsidRDefault="00794527" w14:paraId="5A6EC04E" w14:textId="77777777">
      <w:pPr>
        <w:pStyle w:val="PlainText"/>
        <w:jc w:val="both"/>
        <w:rPr>
          <w:rFonts w:ascii="Arial-ItalicMT" w:hAnsi="Arial-ItalicMT"/>
          <w:i/>
          <w:iCs/>
          <w:sz w:val="22"/>
          <w:szCs w:val="22"/>
        </w:rPr>
      </w:pPr>
      <w:r w:rsidRPr="005E6114">
        <w:rPr>
          <w:rStyle w:val="fontstyle51"/>
          <w:iCs/>
          <w:szCs w:val="22"/>
        </w:rPr>
        <w:t>szara pleśń</w:t>
      </w:r>
    </w:p>
    <w:p w:rsidRPr="005E6114" w:rsidR="00794527" w:rsidP="00FE0F89" w:rsidRDefault="00794527" w14:paraId="65D44B4C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Maksymalna/zalecana dawka dla jednorazowego zastosowania: </w:t>
      </w:r>
      <w:r>
        <w:rPr>
          <w:rFonts w:ascii="Times New Roman" w:hAnsi="Times New Roman"/>
          <w:sz w:val="22"/>
          <w:szCs w:val="22"/>
        </w:rPr>
        <w:t>15 ml/100 m</w:t>
      </w:r>
      <w:r w:rsidRPr="00550A10">
        <w:rPr>
          <w:rFonts w:ascii="Times New Roman" w:hAnsi="Times New Roman"/>
          <w:sz w:val="22"/>
          <w:szCs w:val="22"/>
          <w:vertAlign w:val="superscript"/>
        </w:rPr>
        <w:t>2</w:t>
      </w:r>
    </w:p>
    <w:p w:rsidRPr="005E6114" w:rsidR="00794527" w:rsidP="00FE0F89" w:rsidRDefault="00794527" w14:paraId="1C599015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Termin stosowania środka: W zwalczaniu szarej pleśni zaleca się stosowanie środka </w:t>
      </w:r>
      <w:r w:rsidRPr="000D76A5">
        <w:rPr>
          <w:rFonts w:ascii="Times New Roman" w:hAnsi="Times New Roman"/>
          <w:sz w:val="22"/>
          <w:szCs w:val="22"/>
        </w:rPr>
        <w:t xml:space="preserve">od </w:t>
      </w:r>
      <w:r>
        <w:rPr>
          <w:rFonts w:ascii="Times New Roman" w:hAnsi="Times New Roman"/>
          <w:sz w:val="22"/>
          <w:szCs w:val="22"/>
        </w:rPr>
        <w:t xml:space="preserve">fazy </w:t>
      </w:r>
      <w:r w:rsidRPr="00317094">
        <w:rPr>
          <w:rFonts w:ascii="Times New Roman" w:hAnsi="Times New Roman"/>
          <w:sz w:val="22"/>
          <w:szCs w:val="22"/>
        </w:rPr>
        <w:t>widoczn</w:t>
      </w:r>
      <w:r>
        <w:rPr>
          <w:rFonts w:ascii="Times New Roman" w:hAnsi="Times New Roman"/>
          <w:sz w:val="22"/>
          <w:szCs w:val="22"/>
        </w:rPr>
        <w:t>ych</w:t>
      </w:r>
      <w:r w:rsidRPr="00317094">
        <w:rPr>
          <w:rFonts w:ascii="Times New Roman" w:hAnsi="Times New Roman"/>
          <w:sz w:val="22"/>
          <w:szCs w:val="22"/>
        </w:rPr>
        <w:t xml:space="preserve"> pierwsz</w:t>
      </w:r>
      <w:r>
        <w:rPr>
          <w:rFonts w:ascii="Times New Roman" w:hAnsi="Times New Roman"/>
          <w:sz w:val="22"/>
          <w:szCs w:val="22"/>
        </w:rPr>
        <w:t>ych</w:t>
      </w:r>
      <w:r w:rsidRPr="00317094">
        <w:rPr>
          <w:rFonts w:ascii="Times New Roman" w:hAnsi="Times New Roman"/>
          <w:sz w:val="22"/>
          <w:szCs w:val="22"/>
        </w:rPr>
        <w:t xml:space="preserve"> pąk</w:t>
      </w:r>
      <w:r>
        <w:rPr>
          <w:rFonts w:ascii="Times New Roman" w:hAnsi="Times New Roman"/>
          <w:sz w:val="22"/>
          <w:szCs w:val="22"/>
        </w:rPr>
        <w:t>ów</w:t>
      </w:r>
      <w:r w:rsidRPr="00317094">
        <w:rPr>
          <w:rFonts w:ascii="Times New Roman" w:hAnsi="Times New Roman"/>
          <w:sz w:val="22"/>
          <w:szCs w:val="22"/>
        </w:rPr>
        <w:t xml:space="preserve"> kwiatow</w:t>
      </w:r>
      <w:r>
        <w:rPr>
          <w:rFonts w:ascii="Times New Roman" w:hAnsi="Times New Roman"/>
          <w:sz w:val="22"/>
          <w:szCs w:val="22"/>
        </w:rPr>
        <w:t>ych</w:t>
      </w:r>
      <w:r w:rsidRPr="00317094">
        <w:rPr>
          <w:rFonts w:ascii="Times New Roman" w:hAnsi="Times New Roman"/>
          <w:sz w:val="22"/>
          <w:szCs w:val="22"/>
        </w:rPr>
        <w:t xml:space="preserve"> (zbite grono) obok rozwiniętych liści</w:t>
      </w:r>
      <w:r w:rsidRPr="005E6114">
        <w:rPr>
          <w:rFonts w:ascii="Times New Roman" w:hAnsi="Times New Roman"/>
          <w:sz w:val="22"/>
          <w:szCs w:val="22"/>
        </w:rPr>
        <w:t>, jak również ze względu na krótki okres karencji, tuż przed i pomiędzy zbiorami.</w:t>
      </w:r>
    </w:p>
    <w:p w:rsidRPr="005E6114" w:rsidR="00794527" w:rsidP="00FE0F89" w:rsidRDefault="00794527" w14:paraId="32F93791" w14:textId="77777777">
      <w:pPr>
        <w:pStyle w:val="PlainTex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Zalecana ilość wody: maksymalnie 20 l/</w:t>
      </w:r>
      <w:r>
        <w:rPr>
          <w:rFonts w:ascii="Times New Roman" w:hAnsi="Times New Roman"/>
          <w:sz w:val="22"/>
          <w:szCs w:val="22"/>
        </w:rPr>
        <w:t>100 m</w:t>
      </w:r>
      <w:r w:rsidRPr="00550A10">
        <w:rPr>
          <w:rFonts w:ascii="Times New Roman" w:hAnsi="Times New Roman"/>
          <w:sz w:val="22"/>
          <w:szCs w:val="22"/>
          <w:vertAlign w:val="superscript"/>
        </w:rPr>
        <w:t>2</w:t>
      </w:r>
      <w:r w:rsidRPr="005E6114">
        <w:rPr>
          <w:rFonts w:ascii="Times New Roman" w:hAnsi="Times New Roman"/>
          <w:sz w:val="22"/>
          <w:szCs w:val="22"/>
        </w:rPr>
        <w:t>.</w:t>
      </w:r>
    </w:p>
    <w:p w:rsidRPr="005E6114" w:rsidR="00794527" w:rsidP="00FE0F89" w:rsidRDefault="00794527" w14:paraId="1DD58986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Odstęp między zabiegami:  co najmniej </w:t>
      </w:r>
      <w:r>
        <w:rPr>
          <w:rFonts w:ascii="Times New Roman" w:hAnsi="Times New Roman"/>
          <w:sz w:val="22"/>
          <w:szCs w:val="22"/>
        </w:rPr>
        <w:t>10</w:t>
      </w:r>
      <w:r w:rsidRPr="005E6114">
        <w:rPr>
          <w:rFonts w:ascii="Times New Roman" w:hAnsi="Times New Roman"/>
          <w:sz w:val="22"/>
          <w:szCs w:val="22"/>
        </w:rPr>
        <w:t xml:space="preserve"> dni</w:t>
      </w:r>
    </w:p>
    <w:p w:rsidRPr="005E6114" w:rsidR="00794527" w:rsidP="00FE0F89" w:rsidRDefault="00794527" w14:paraId="240996F9" w14:textId="77777777">
      <w:pPr>
        <w:pStyle w:val="PlainTex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Maksymalna liczba zabiegów w sezonie wegetacyjnym: 3</w:t>
      </w:r>
    </w:p>
    <w:p w:rsidRPr="00383D1F" w:rsidR="00C312D9" w:rsidRDefault="00C312D9" w14:paraId="1EF19844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383D1F" w:rsidR="00C312D9" w:rsidRDefault="00C312D9" w14:paraId="356B18F5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5E6114" w:rsidR="00794527" w:rsidP="00794527" w:rsidRDefault="00794527" w14:paraId="68A947F1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b/>
          <w:sz w:val="22"/>
          <w:szCs w:val="22"/>
        </w:rPr>
        <w:t>ŚRODKI OSTROŻNOŚCI, OKRESY KARENCJI I SZCZEGÓLNE WARUNKI STOSOWANIA</w:t>
      </w:r>
    </w:p>
    <w:p w:rsidRPr="005E6114" w:rsidR="00794527" w:rsidP="00794527" w:rsidRDefault="00794527" w14:paraId="4139D9B1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Okres od ostatniego zastosowania środka do dnia zbioru rośliny uprawnej (okres karencji):</w:t>
      </w:r>
    </w:p>
    <w:p w:rsidRPr="005E6114" w:rsidR="00794527" w:rsidP="00794527" w:rsidRDefault="00794527" w14:paraId="63613FC7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Malina, jeżyna, malinojeżyna</w:t>
      </w:r>
      <w:r w:rsidRPr="00FE0F89">
        <w:rPr>
          <w:rFonts w:ascii="Times New Roman" w:hAnsi="Times New Roman"/>
          <w:strike/>
          <w:sz w:val="22"/>
        </w:rPr>
        <w:t xml:space="preserve"> </w:t>
      </w:r>
      <w:r w:rsidRPr="005E6114">
        <w:rPr>
          <w:rFonts w:ascii="Times New Roman" w:hAnsi="Times New Roman"/>
          <w:sz w:val="22"/>
          <w:szCs w:val="22"/>
        </w:rPr>
        <w:t xml:space="preserve">– </w:t>
      </w:r>
      <w:r w:rsidRPr="005E6114">
        <w:rPr>
          <w:rFonts w:ascii="Times New Roman" w:hAnsi="Times New Roman"/>
          <w:b/>
          <w:sz w:val="22"/>
          <w:szCs w:val="22"/>
        </w:rPr>
        <w:t>7 dni,</w:t>
      </w:r>
      <w:r w:rsidRPr="005E6114">
        <w:rPr>
          <w:rFonts w:ascii="Times New Roman" w:hAnsi="Times New Roman"/>
          <w:sz w:val="22"/>
          <w:szCs w:val="22"/>
        </w:rPr>
        <w:t xml:space="preserve"> </w:t>
      </w:r>
    </w:p>
    <w:p w:rsidRPr="005E6114" w:rsidR="00794527" w:rsidP="00794527" w:rsidRDefault="00794527" w14:paraId="24D8A563" w14:textId="77777777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truskawka – </w:t>
      </w:r>
      <w:r w:rsidRPr="005E6114">
        <w:rPr>
          <w:rFonts w:ascii="Times New Roman" w:hAnsi="Times New Roman"/>
          <w:b/>
          <w:sz w:val="22"/>
          <w:szCs w:val="22"/>
        </w:rPr>
        <w:t>1 dzień,</w:t>
      </w:r>
    </w:p>
    <w:p w:rsidRPr="005E6114" w:rsidR="00794527" w:rsidP="00794527" w:rsidRDefault="00794527" w14:paraId="264D969E" w14:textId="77777777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Porzeczka biała, porzeczka czarna, porzeczka czerwona , borówka wysoka </w:t>
      </w:r>
      <w:r w:rsidRPr="005E6114">
        <w:rPr>
          <w:rFonts w:ascii="Times New Roman" w:hAnsi="Times New Roman"/>
          <w:i/>
          <w:sz w:val="22"/>
          <w:szCs w:val="22"/>
        </w:rPr>
        <w:t xml:space="preserve">, </w:t>
      </w:r>
      <w:r w:rsidRPr="005E6114">
        <w:rPr>
          <w:rFonts w:ascii="Times New Roman" w:hAnsi="Times New Roman"/>
          <w:sz w:val="22"/>
          <w:szCs w:val="22"/>
        </w:rPr>
        <w:t>agrest</w:t>
      </w:r>
      <w:r>
        <w:rPr>
          <w:rFonts w:ascii="Times New Roman" w:hAnsi="Times New Roman"/>
          <w:sz w:val="22"/>
          <w:szCs w:val="22"/>
        </w:rPr>
        <w:t>, żurawina</w:t>
      </w:r>
      <w:r w:rsidRPr="005E6114">
        <w:rPr>
          <w:rFonts w:ascii="Times New Roman" w:hAnsi="Times New Roman"/>
          <w:sz w:val="22"/>
          <w:szCs w:val="22"/>
        </w:rPr>
        <w:t xml:space="preserve"> – </w:t>
      </w:r>
      <w:r w:rsidRPr="005E6114">
        <w:rPr>
          <w:rFonts w:ascii="Times New Roman" w:hAnsi="Times New Roman"/>
          <w:b/>
          <w:sz w:val="22"/>
          <w:szCs w:val="22"/>
        </w:rPr>
        <w:t>3 dni,</w:t>
      </w:r>
    </w:p>
    <w:p w:rsidRPr="00FE0F89" w:rsidR="00794527" w:rsidP="00794527" w:rsidRDefault="00794527" w14:paraId="0997E21A" w14:textId="77777777">
      <w:pPr>
        <w:pStyle w:val="PlainText"/>
        <w:jc w:val="both"/>
        <w:rPr>
          <w:rFonts w:ascii="Times New Roman" w:hAnsi="Times New Roman"/>
          <w:sz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Rośliny ozdobne – </w:t>
      </w:r>
      <w:r w:rsidRPr="00FE0F89">
        <w:rPr>
          <w:rFonts w:ascii="Times New Roman" w:hAnsi="Times New Roman"/>
          <w:sz w:val="22"/>
        </w:rPr>
        <w:t>nie dotyczy.</w:t>
      </w:r>
    </w:p>
    <w:p w:rsidRPr="00FE0F89" w:rsidR="00794527" w:rsidP="00794527" w:rsidRDefault="00794527" w14:paraId="22C9A37D" w14:textId="77777777">
      <w:pPr>
        <w:pStyle w:val="PlainText"/>
        <w:jc w:val="both"/>
        <w:rPr>
          <w:rFonts w:ascii="Times New Roman" w:hAnsi="Times New Roman"/>
          <w:sz w:val="22"/>
        </w:rPr>
      </w:pPr>
    </w:p>
    <w:p w:rsidRPr="005E6114" w:rsidR="00794527" w:rsidP="00FE0F89" w:rsidRDefault="00794527" w14:paraId="2C91B40D" w14:textId="7777777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Przed zastosowaniem środka na rośliny ozdobne wykonać na każdej uprawianej odmianie próbny zabieg w celu sprawdzenia, czy w ciągu 7 dni nie wystąpiły objawy uszkodzenia roślin.</w:t>
      </w:r>
    </w:p>
    <w:p w:rsidRPr="005E6114" w:rsidR="00794527" w:rsidP="00FE0F89" w:rsidRDefault="00794527" w14:paraId="6CB50EB1" w14:textId="7777777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Nie dopuścić do znoszenia cieczy użytkowej na sąsiednie plantacje roślin uprawnych.</w:t>
      </w:r>
    </w:p>
    <w:p w:rsidRPr="005E6114" w:rsidR="00794527" w:rsidP="00FE0F89" w:rsidRDefault="00794527" w14:paraId="79019070" w14:textId="7777777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>Środek zawiera substancję czynną fenheksamid, należącą do grupy inhibitorów syntezy steroli (SBI) – inhibitory keto-reduktazy (KRI) (grupa FRAC 17).</w:t>
      </w:r>
    </w:p>
    <w:p w:rsidRPr="005E6114" w:rsidR="00794527" w:rsidP="00FE0F89" w:rsidRDefault="00794527" w14:paraId="4C0F0782" w14:textId="7777777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 xml:space="preserve">W ramach strategii przeciwdziałania odporności zaleca się stosować środek tylko zapobiegawczo, przemiennie ze środkami z innych grup chemicznych, o  odmiennym mechanizmie działania. </w:t>
      </w:r>
    </w:p>
    <w:p w:rsidRPr="005E6114" w:rsidR="00794527" w:rsidP="00FE0F89" w:rsidRDefault="00794527" w14:paraId="779FD293" w14:textId="7777777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>Ponadto stosowanie środka solo powinno być częścią przyjętego programu ochrony i ograniczone w następujący sposób:</w:t>
      </w:r>
    </w:p>
    <w:p w:rsidRPr="005E6114" w:rsidR="00794527" w:rsidP="00FE0F89" w:rsidRDefault="00794527" w14:paraId="495E5520" w14:textId="77777777">
      <w:pPr>
        <w:pStyle w:val="ListParagraph"/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>maksymalnie 1 zabieg środkiem</w:t>
      </w:r>
      <w:r>
        <w:rPr>
          <w:sz w:val="22"/>
          <w:szCs w:val="22"/>
          <w:lang w:val="pl-PL"/>
        </w:rPr>
        <w:t xml:space="preserve"> </w:t>
      </w:r>
      <w:r w:rsidRPr="005E6114">
        <w:rPr>
          <w:sz w:val="22"/>
          <w:szCs w:val="22"/>
          <w:lang w:val="pl-PL"/>
        </w:rPr>
        <w:t>– w programie składającym się z 3 zabiegów w sezonie,</w:t>
      </w:r>
    </w:p>
    <w:p w:rsidRPr="005E6114" w:rsidR="00794527" w:rsidP="00FE0F89" w:rsidRDefault="00794527" w14:paraId="42F4930D" w14:textId="77777777">
      <w:pPr>
        <w:pStyle w:val="ListParagraph"/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>Maksymalnie 2 zabiegi środkiem</w:t>
      </w:r>
      <w:r>
        <w:rPr>
          <w:sz w:val="22"/>
          <w:szCs w:val="22"/>
          <w:lang w:val="pl-PL"/>
        </w:rPr>
        <w:t xml:space="preserve"> </w:t>
      </w:r>
      <w:r w:rsidRPr="005E6114">
        <w:rPr>
          <w:sz w:val="22"/>
          <w:szCs w:val="22"/>
          <w:lang w:val="pl-PL"/>
        </w:rPr>
        <w:t>– w programie składającym się z 4-5 zabiegów w sezonie.</w:t>
      </w:r>
    </w:p>
    <w:p w:rsidRPr="005E6114" w:rsidR="00794527" w:rsidP="00FE0F89" w:rsidRDefault="00794527" w14:paraId="3BBA3F2D" w14:textId="77777777">
      <w:pPr>
        <w:pStyle w:val="ListParagraph"/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 xml:space="preserve">Natomiast w przypadku programu składającego się z 6 i więcej zabiegów, środek zastosować solo </w:t>
      </w:r>
      <w:r w:rsidRPr="005E6114">
        <w:rPr>
          <w:sz w:val="22"/>
          <w:szCs w:val="22"/>
          <w:lang w:val="pl-PL"/>
        </w:rPr>
        <w:t xml:space="preserve">do </w:t>
      </w:r>
      <w:r w:rsidRPr="005E6114">
        <w:rPr>
          <w:sz w:val="22"/>
          <w:szCs w:val="22"/>
          <w:lang w:val="pl-PL"/>
        </w:rPr>
        <w:t>maksymalnie 1/3 zabiegów,  obejmujących  zwalczanie szarej pleśni.</w:t>
      </w:r>
    </w:p>
    <w:p w:rsidRPr="005E6114" w:rsidR="00794527" w:rsidP="00FE0F89" w:rsidRDefault="00794527" w14:paraId="731678F0" w14:textId="7777777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5E6114">
        <w:rPr>
          <w:sz w:val="22"/>
          <w:szCs w:val="22"/>
          <w:lang w:val="pl-PL"/>
        </w:rPr>
        <w:t xml:space="preserve">W przypadku zastosowania środka w mieszaninie należy dobrać drugi środek w ten sposób, aby był on skuteczny w zwalczaniu szarej pleśni przy aplikacji solo. Taką mieszaninę należy </w:t>
      </w:r>
      <w:r w:rsidR="00497FF2">
        <w:rPr>
          <w:sz w:val="22"/>
          <w:szCs w:val="22"/>
          <w:lang w:val="pl-PL"/>
        </w:rPr>
        <w:t xml:space="preserve">użyć </w:t>
      </w:r>
      <w:r w:rsidRPr="005E6114">
        <w:rPr>
          <w:sz w:val="22"/>
          <w:szCs w:val="22"/>
          <w:lang w:val="pl-PL"/>
        </w:rPr>
        <w:t>maksymalnie do połowy przewidzianych w sezonie zabiegów w zwalczaniu tej choroby.</w:t>
      </w:r>
    </w:p>
    <w:p w:rsidRPr="00FE0F89" w:rsidR="00383D1F" w:rsidP="00FE0F89" w:rsidRDefault="00383D1F" w14:paraId="402A75FD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</w:rPr>
      </w:pPr>
    </w:p>
    <w:p w:rsidRPr="005E6114" w:rsidR="00794527" w:rsidP="00794527" w:rsidRDefault="00794527" w14:paraId="37FD4CD8" w14:textId="77777777">
      <w:pPr>
        <w:pStyle w:val="PlainText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b/>
          <w:sz w:val="22"/>
          <w:szCs w:val="22"/>
        </w:rPr>
        <w:t xml:space="preserve">SPORZĄDZANIE CIECZY UŻYTKOWEJ </w:t>
      </w:r>
    </w:p>
    <w:p w:rsidRPr="005E6114" w:rsidR="00794527" w:rsidP="00794527" w:rsidRDefault="00794527" w14:paraId="0B79BD75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Ciecz użytkową przygotować bezpośrednio przed zastosowaniem. </w:t>
      </w:r>
    </w:p>
    <w:p w:rsidRPr="005E6114" w:rsidR="00794527" w:rsidP="00794527" w:rsidRDefault="00794527" w14:paraId="5865F3D0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Przed przystąpieniem do sporządzania cieczy użytkowej dokładnie ustalić potrzebną jej objętość wraz z ilością środka. Napełniając opryskiwacz postępować zgodnie z instrukcją producenta opryskiwacza. W przypadku braku instrukcji odmierzoną ilość środka dodać do zbiornika opryskiwacza napełnionego częściowo wodą. Opróżnione opakowania przepłukać trzykrotnie wodą, a popłuczyny wlać do zbiornika opryskiwacza z cieczą użytkową, uzupełnić wodą do potrzebnej ilości i dokładnie wymieszać. Po wlaniu środka do zbiornika opryskiwacza ciecz mechanicznie wymieszać.</w:t>
      </w:r>
    </w:p>
    <w:p w:rsidRPr="005E6114" w:rsidR="00794527" w:rsidP="00794527" w:rsidRDefault="00794527" w14:paraId="5A47693F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lastRenderedPageBreak/>
        <w:t>W przypadku przerw w opryskiwaniu, przed ponownym przystąpieniem do pracy ciecz użytkową w zbiorniku opryskiwacza dokładnie wymieszać.</w:t>
      </w:r>
    </w:p>
    <w:p w:rsidRPr="005E6114" w:rsidR="00794527" w:rsidP="00794527" w:rsidRDefault="00794527" w14:paraId="009D8B4E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Pr="005E6114" w:rsidR="00794527" w:rsidP="00794527" w:rsidRDefault="00794527" w14:paraId="36F5D4A7" w14:textId="77777777">
      <w:pPr>
        <w:jc w:val="both"/>
        <w:rPr>
          <w:b/>
          <w:sz w:val="22"/>
          <w:szCs w:val="22"/>
        </w:rPr>
      </w:pPr>
      <w:r w:rsidRPr="005E6114">
        <w:rPr>
          <w:b/>
          <w:sz w:val="22"/>
          <w:szCs w:val="22"/>
        </w:rPr>
        <w:t>POSTĘPOWANIE Z RESZTKAMI CIECZY UŻYTKOWEJ I MYCIE APARATURY</w:t>
      </w:r>
    </w:p>
    <w:p w:rsidRPr="005E6114" w:rsidR="00794527" w:rsidP="00794527" w:rsidRDefault="00794527" w14:paraId="0FEBCFAE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Resztki cieczy użytkowej należy:</w:t>
      </w:r>
    </w:p>
    <w:p w:rsidRPr="005E6114" w:rsidR="00794527" w:rsidP="00FE0F89" w:rsidRDefault="00794527" w14:paraId="648B1050" w14:textId="77777777">
      <w:pPr>
        <w:pStyle w:val="PlainTex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jeżeli jest to możliwe, po uprzednim rozcieńczeniu zużyć na powierzchni, na której przeprowadzono zabieg, lub</w:t>
      </w:r>
    </w:p>
    <w:p w:rsidRPr="005E6114" w:rsidR="00794527" w:rsidP="00FE0F89" w:rsidRDefault="00794527" w14:paraId="45FDBF8E" w14:textId="77777777">
      <w:pPr>
        <w:pStyle w:val="PlainTex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unieszkodliwić z wykorzystaniem rozwiązań technicznych zapewniających biologiczną degradację substancji czynnych środków ochrony roślin, lub</w:t>
      </w:r>
    </w:p>
    <w:p w:rsidRPr="005E6114" w:rsidR="00794527" w:rsidP="00FE0F89" w:rsidRDefault="00794527" w14:paraId="32AA730B" w14:textId="77777777">
      <w:pPr>
        <w:pStyle w:val="PlainTex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unieszkodliwić w inny sposób, zgodny z przepisami o odpadach.</w:t>
      </w:r>
    </w:p>
    <w:p w:rsidRPr="005E6114" w:rsidR="00794527" w:rsidP="00794527" w:rsidRDefault="00794527" w14:paraId="500C3946" w14:textId="77777777">
      <w:pPr>
        <w:jc w:val="both"/>
        <w:rPr>
          <w:sz w:val="22"/>
          <w:szCs w:val="22"/>
        </w:rPr>
      </w:pPr>
    </w:p>
    <w:p w:rsidRPr="005E6114" w:rsidR="00794527" w:rsidP="00794527" w:rsidRDefault="00794527" w14:paraId="7FFE08D2" w14:textId="77777777">
      <w:pPr>
        <w:jc w:val="both"/>
        <w:rPr>
          <w:sz w:val="22"/>
          <w:szCs w:val="22"/>
        </w:rPr>
      </w:pPr>
      <w:r w:rsidRPr="005E6114">
        <w:rPr>
          <w:sz w:val="22"/>
          <w:szCs w:val="22"/>
        </w:rPr>
        <w:t>Po pracy aparaturę dokładnie wymyć.</w:t>
      </w:r>
    </w:p>
    <w:p w:rsidRPr="005E6114" w:rsidR="00794527" w:rsidP="00794527" w:rsidRDefault="00794527" w14:paraId="4FA54AB0" w14:textId="77777777">
      <w:pPr>
        <w:pStyle w:val="PlainText"/>
        <w:spacing w:before="120"/>
        <w:jc w:val="both"/>
        <w:rPr>
          <w:rFonts w:ascii="Times New Roman" w:hAnsi="Times New Roman"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>Z wodą użytą do mycia aparatury postąpić tak, jak z resztkami cieczy użytkowej, stosując te same środki ochrony osobistej.</w:t>
      </w:r>
    </w:p>
    <w:p w:rsidR="00794527" w:rsidP="00383D1F" w:rsidRDefault="00794527" w14:paraId="132F1915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383D1F" w:rsidP="00383D1F" w:rsidRDefault="00383D1F" w14:paraId="10E1F7A0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483325">
        <w:rPr>
          <w:rFonts w:ascii="Times New Roman" w:hAnsi="Times New Roman"/>
          <w:b/>
          <w:sz w:val="22"/>
          <w:szCs w:val="22"/>
        </w:rPr>
        <w:t>ŚRODKI OSTROŻNOŚCI DLA OSÓB STOSUJĄCYCH ŚRODEK, PRACOWNIKÓW ORAZ OSÓB POSTRONNYCH</w:t>
      </w:r>
    </w:p>
    <w:p w:rsidRPr="00383D1F" w:rsidR="00F32A58" w:rsidP="00F32A58" w:rsidRDefault="00F32A58" w14:paraId="47E5630E" w14:textId="77777777">
      <w:pPr>
        <w:widowControl w:val="0"/>
        <w:autoSpaceDE w:val="0"/>
        <w:autoSpaceDN w:val="0"/>
        <w:adjustRightInd w:val="0"/>
        <w:spacing w:after="60"/>
        <w:jc w:val="both"/>
        <w:rPr>
          <w:sz w:val="22"/>
          <w:szCs w:val="22"/>
          <w:u w:val="single"/>
        </w:rPr>
      </w:pPr>
      <w:r w:rsidRPr="00383D1F">
        <w:rPr>
          <w:sz w:val="22"/>
          <w:szCs w:val="22"/>
          <w:u w:val="single"/>
        </w:rPr>
        <w:t>Przed zastosowaniem środka należy poinformować o tym fakcie wszystkie zainteresowane strony, które mogą być narażone na znoszenie cieczy</w:t>
      </w:r>
      <w:r w:rsidR="00383D1F">
        <w:rPr>
          <w:sz w:val="22"/>
          <w:szCs w:val="22"/>
          <w:u w:val="single"/>
        </w:rPr>
        <w:t xml:space="preserve"> użytkowej</w:t>
      </w:r>
      <w:r w:rsidRPr="00383D1F">
        <w:rPr>
          <w:sz w:val="22"/>
          <w:szCs w:val="22"/>
          <w:u w:val="single"/>
        </w:rPr>
        <w:t xml:space="preserve"> i które zwróciły się o taką informację.</w:t>
      </w:r>
    </w:p>
    <w:p w:rsidRPr="00383D1F" w:rsidR="00F32A58" w:rsidP="00F32A58" w:rsidRDefault="00F32A58" w14:paraId="4615F730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383D1F" w:rsidR="00F32A58" w:rsidP="00F32A58" w:rsidRDefault="00F32A58" w14:paraId="53B8C3E1" w14:textId="777777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83D1F">
        <w:rPr>
          <w:sz w:val="22"/>
          <w:szCs w:val="22"/>
        </w:rPr>
        <w:t>Nie jeść, nie pić ani nie palić podczas używania produktu.</w:t>
      </w:r>
    </w:p>
    <w:p w:rsidRPr="00383D1F" w:rsidR="00F32A58" w:rsidP="00F32A58" w:rsidRDefault="00F32A58" w14:paraId="723F679A" w14:textId="777777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83D1F">
        <w:rPr>
          <w:sz w:val="22"/>
          <w:szCs w:val="22"/>
        </w:rPr>
        <w:t xml:space="preserve">Stosować </w:t>
      </w:r>
      <w:r w:rsidR="00383D1F">
        <w:rPr>
          <w:sz w:val="22"/>
          <w:szCs w:val="22"/>
        </w:rPr>
        <w:t>rękawice ochronne (nitrylowe).</w:t>
      </w:r>
    </w:p>
    <w:p w:rsidR="00EB5780" w:rsidP="00383D1F" w:rsidRDefault="00EB5780" w14:paraId="0576691F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Pr="00383D1F" w:rsidR="00383D1F" w:rsidP="00383D1F" w:rsidRDefault="00383D1F" w14:paraId="2AAB8C93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383D1F">
        <w:rPr>
          <w:rFonts w:ascii="Times New Roman" w:hAnsi="Times New Roman"/>
          <w:sz w:val="22"/>
          <w:szCs w:val="22"/>
        </w:rPr>
        <w:t>Okres od zastosowania środka do dnia, w którym na obszar, na którym zastosowano środek mogą wejść ludzie oraz zostać wprowadzone zwierzęta (okres prewencji):</w:t>
      </w:r>
    </w:p>
    <w:p w:rsidRPr="00383D1F" w:rsidR="00383D1F" w:rsidP="00383D1F" w:rsidRDefault="00383D1F" w14:paraId="123CB3BB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383D1F">
        <w:rPr>
          <w:rFonts w:ascii="Times New Roman" w:hAnsi="Times New Roman"/>
          <w:sz w:val="22"/>
          <w:szCs w:val="22"/>
        </w:rPr>
        <w:t>nie wchodzić do czasu całkowitego wyschnięcia cieczy użytkowej na powierzchni roślin.</w:t>
      </w:r>
    </w:p>
    <w:p w:rsidRPr="00383D1F" w:rsidR="00F32A58" w:rsidP="00F32A58" w:rsidRDefault="00F32A58" w14:paraId="3DC7B59F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5E6114" w:rsidR="00794527" w:rsidP="00794527" w:rsidRDefault="00794527" w14:paraId="318F6071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5E6114">
        <w:rPr>
          <w:rFonts w:ascii="Times New Roman" w:hAnsi="Times New Roman"/>
          <w:b/>
          <w:sz w:val="22"/>
          <w:szCs w:val="22"/>
        </w:rPr>
        <w:t>ŚRODKI OSTROŻNOŚCI ZWIĄZANE Z OCHRONĄ ŚRODOWISKA NATURALNEGO</w:t>
      </w:r>
    </w:p>
    <w:p w:rsidRPr="005E6114" w:rsidR="00794527" w:rsidP="00794527" w:rsidRDefault="00794527" w14:paraId="6473940F" w14:textId="77777777">
      <w:pPr>
        <w:pStyle w:val="PlainText"/>
        <w:jc w:val="both"/>
        <w:rPr>
          <w:rFonts w:ascii="Times New Roman" w:hAnsi="Times New Roman"/>
          <w:i/>
          <w:sz w:val="22"/>
          <w:szCs w:val="22"/>
        </w:rPr>
      </w:pPr>
      <w:r w:rsidRPr="005E6114">
        <w:rPr>
          <w:rFonts w:ascii="Times New Roman" w:hAnsi="Times New Roman"/>
          <w:sz w:val="22"/>
          <w:szCs w:val="22"/>
        </w:rPr>
        <w:t xml:space="preserve">Nie zanieczyszczać wód środkiem ochrony roślin lub jego opakowaniem. </w:t>
      </w:r>
      <w:r w:rsidRPr="005E6114">
        <w:rPr>
          <w:rFonts w:ascii="Times New Roman" w:hAnsi="Times New Roman"/>
          <w:bCs/>
          <w:sz w:val="22"/>
          <w:szCs w:val="22"/>
        </w:rPr>
        <w:t xml:space="preserve">Nie myć aparatury </w:t>
      </w:r>
      <w:r w:rsidRPr="005E6114">
        <w:rPr>
          <w:rFonts w:ascii="Times New Roman" w:hAnsi="Times New Roman"/>
          <w:bCs/>
          <w:sz w:val="22"/>
          <w:szCs w:val="22"/>
        </w:rPr>
        <w:br/>
      </w:r>
      <w:r w:rsidRPr="005E6114">
        <w:rPr>
          <w:rFonts w:ascii="Times New Roman" w:hAnsi="Times New Roman"/>
          <w:bCs/>
          <w:sz w:val="22"/>
          <w:szCs w:val="22"/>
        </w:rPr>
        <w:t xml:space="preserve">w pobliżu wód powierzchniowych. Unikać zanieczyszczania wód poprzez rowy odwadniające </w:t>
      </w:r>
      <w:r w:rsidRPr="005E6114">
        <w:rPr>
          <w:rFonts w:ascii="Times New Roman" w:hAnsi="Times New Roman"/>
          <w:bCs/>
          <w:sz w:val="22"/>
          <w:szCs w:val="22"/>
        </w:rPr>
        <w:br/>
      </w:r>
      <w:r w:rsidRPr="005E6114">
        <w:rPr>
          <w:rFonts w:ascii="Times New Roman" w:hAnsi="Times New Roman"/>
          <w:bCs/>
          <w:sz w:val="22"/>
          <w:szCs w:val="22"/>
        </w:rPr>
        <w:t>z gospodarstw i dróg.</w:t>
      </w:r>
    </w:p>
    <w:p w:rsidRPr="005E6114" w:rsidR="00794527" w:rsidP="00794527" w:rsidRDefault="00794527" w14:paraId="4103E874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Pr="005E6114" w:rsidR="00794527" w:rsidP="00794527" w:rsidRDefault="00794527" w14:paraId="4DF97E49" w14:textId="77777777">
      <w:pPr>
        <w:jc w:val="both"/>
        <w:rPr>
          <w:strike/>
          <w:sz w:val="22"/>
          <w:szCs w:val="22"/>
        </w:rPr>
      </w:pPr>
      <w:r w:rsidRPr="005E6114">
        <w:rPr>
          <w:sz w:val="22"/>
          <w:szCs w:val="22"/>
        </w:rPr>
        <w:t>Nie dopuścić do znoszenia cieczy użytkowej poza obszar stosowania środka.</w:t>
      </w:r>
    </w:p>
    <w:p w:rsidRPr="00383D1F" w:rsidR="00F32A58" w:rsidP="00F32A58" w:rsidRDefault="00F32A58" w14:paraId="776E8FAE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Pr="00383D1F" w:rsidR="00F32A58" w:rsidP="00F32A58" w:rsidRDefault="00F32A58" w14:paraId="678B0C41" w14:textId="77777777">
      <w:pPr>
        <w:pStyle w:val="PlainTex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383D1F">
        <w:rPr>
          <w:rFonts w:ascii="Times New Roman" w:hAnsi="Times New Roman"/>
          <w:b/>
          <w:sz w:val="22"/>
          <w:szCs w:val="22"/>
        </w:rPr>
        <w:t>WARUNKI PRZECHOWYWANIA I BEZPIECZNEGO USUWANIA ŚRODKA OCHRONY ROŚLIN I OPAKOWANIA</w:t>
      </w:r>
    </w:p>
    <w:p w:rsidRPr="00383D1F" w:rsidR="00F32A58" w:rsidP="00F32A58" w:rsidRDefault="00F32A58" w14:paraId="5C62182A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383D1F">
        <w:rPr>
          <w:rFonts w:ascii="Times New Roman" w:hAnsi="Times New Roman"/>
          <w:sz w:val="22"/>
          <w:szCs w:val="22"/>
        </w:rPr>
        <w:t>Chronić przed dziećmi.</w:t>
      </w:r>
    </w:p>
    <w:p w:rsidRPr="000144E7" w:rsidR="00383D1F" w:rsidP="00383D1F" w:rsidRDefault="00383D1F" w14:paraId="3A45FB72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0144E7">
        <w:rPr>
          <w:rFonts w:ascii="Times New Roman" w:hAnsi="Times New Roman"/>
          <w:sz w:val="22"/>
          <w:szCs w:val="22"/>
        </w:rPr>
        <w:t>Środek ochrony roślin przechowywać:</w:t>
      </w:r>
    </w:p>
    <w:p w:rsidRPr="000144E7" w:rsidR="00383D1F" w:rsidP="00383D1F" w:rsidRDefault="00383D1F" w14:paraId="29CC0561" w14:textId="77777777">
      <w:pPr>
        <w:pStyle w:val="Plain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144E7">
        <w:rPr>
          <w:rFonts w:ascii="Times New Roman" w:hAnsi="Times New Roman"/>
          <w:sz w:val="22"/>
          <w:szCs w:val="22"/>
        </w:rPr>
        <w:t xml:space="preserve">w oryginalnych opakowaniach, </w:t>
      </w:r>
    </w:p>
    <w:p w:rsidRPr="000144E7" w:rsidR="00383D1F" w:rsidP="00383D1F" w:rsidRDefault="00383D1F" w14:paraId="12F72039" w14:textId="77777777">
      <w:pPr>
        <w:pStyle w:val="Plain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144E7">
        <w:rPr>
          <w:rFonts w:ascii="Times New Roman" w:hAnsi="Times New Roman"/>
          <w:sz w:val="22"/>
          <w:szCs w:val="22"/>
        </w:rPr>
        <w:t>w sposób uniemożliwiający kontakt z żywnością, napojami lub paszą, skażenie środowiska oraz dostęp osób trzecich,</w:t>
      </w:r>
    </w:p>
    <w:p w:rsidRPr="00FC4784" w:rsidR="00383D1F" w:rsidP="00383D1F" w:rsidRDefault="00383D1F" w14:paraId="2D9BF736" w14:textId="5C0AED13">
      <w:pPr>
        <w:pStyle w:val="Plain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 xml:space="preserve">w temperaturze </w:t>
      </w:r>
      <w:r>
        <w:rPr>
          <w:rFonts w:ascii="Times New Roman" w:hAnsi="Times New Roman"/>
          <w:sz w:val="22"/>
          <w:szCs w:val="22"/>
        </w:rPr>
        <w:t>0</w:t>
      </w:r>
      <w:r w:rsidRPr="00FC4784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497FF2" w:rsidR="00497FF2">
        <w:rPr>
          <w:rFonts w:ascii="Times New Roman" w:hAnsi="Times New Roman"/>
          <w:sz w:val="22"/>
          <w:szCs w:val="22"/>
        </w:rPr>
        <w:t>º</w:t>
      </w:r>
      <w:r w:rsidRPr="00FC4784">
        <w:rPr>
          <w:rFonts w:ascii="Times New Roman" w:hAnsi="Times New Roman"/>
          <w:sz w:val="22"/>
          <w:szCs w:val="22"/>
        </w:rPr>
        <w:t>C -</w:t>
      </w:r>
      <w:r w:rsidRPr="00FC47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</w:t>
      </w:r>
      <w:r w:rsidRPr="00497FF2" w:rsidR="00497FF2">
        <w:rPr>
          <w:rFonts w:ascii="Times New Roman" w:hAnsi="Times New Roman"/>
          <w:sz w:val="22"/>
          <w:szCs w:val="22"/>
        </w:rPr>
        <w:t>º</w:t>
      </w:r>
      <w:r w:rsidRPr="00FC4784">
        <w:rPr>
          <w:rFonts w:ascii="Times New Roman" w:hAnsi="Times New Roman"/>
          <w:sz w:val="22"/>
          <w:szCs w:val="22"/>
        </w:rPr>
        <w:t>C</w:t>
      </w:r>
    </w:p>
    <w:p w:rsidRPr="00383D1F" w:rsidR="00F32A58" w:rsidP="00F32A58" w:rsidRDefault="00F32A58" w14:paraId="5367978D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Pr="00383D1F" w:rsidR="00F32A58" w:rsidP="00F32A58" w:rsidRDefault="00F32A58" w14:paraId="482DDA42" w14:textId="77777777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383D1F">
        <w:rPr>
          <w:rFonts w:ascii="Times New Roman" w:hAnsi="Times New Roman"/>
          <w:sz w:val="22"/>
          <w:szCs w:val="22"/>
        </w:rPr>
        <w:t>Zabrania się wykorzystywania opróżnionych opakowań po środkach ochrony roślin do innych celów.</w:t>
      </w:r>
    </w:p>
    <w:p w:rsidRPr="00383D1F" w:rsidR="00F32A58" w:rsidP="00F32A58" w:rsidRDefault="00F32A58" w14:paraId="221AEE3F" w14:textId="77777777">
      <w:pPr>
        <w:jc w:val="both"/>
        <w:rPr>
          <w:sz w:val="22"/>
          <w:szCs w:val="22"/>
        </w:rPr>
      </w:pPr>
      <w:r w:rsidRPr="00383D1F">
        <w:rPr>
          <w:sz w:val="22"/>
          <w:szCs w:val="22"/>
        </w:rPr>
        <w:t>Niewykorzystany środek przekazać do podmiotu uprawnionego do odbierania odpadów niebezpiecznych.</w:t>
      </w:r>
    </w:p>
    <w:p w:rsidRPr="00383D1F" w:rsidR="00F32A58" w:rsidP="00F32A58" w:rsidRDefault="00F32A58" w14:paraId="7E32994F" w14:textId="77777777">
      <w:pPr>
        <w:tabs>
          <w:tab w:val="left" w:pos="426"/>
        </w:tabs>
        <w:jc w:val="both"/>
        <w:rPr>
          <w:sz w:val="22"/>
          <w:szCs w:val="22"/>
        </w:rPr>
      </w:pPr>
      <w:r w:rsidRPr="00383D1F">
        <w:rPr>
          <w:sz w:val="22"/>
          <w:szCs w:val="22"/>
        </w:rPr>
        <w:t>Opróżnione opakowania po środku zwrócić do sprzedawcy środków ochrony roślin będących środkami niebezpiecznymi.</w:t>
      </w:r>
    </w:p>
    <w:p w:rsidRPr="00383D1F" w:rsidR="00F32A58" w:rsidP="00F32A58" w:rsidRDefault="00F32A58" w14:paraId="76307544" w14:textId="7777777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Pr="00FE0F89" w:rsidR="00F32A58" w:rsidP="00FE0F89" w:rsidRDefault="00F32A58" w14:paraId="3C0F9E6D" w14:textId="77777777">
      <w:pPr>
        <w:pStyle w:val="PlainText"/>
        <w:spacing w:after="120"/>
        <w:jc w:val="both"/>
        <w:outlineLvl w:val="0"/>
        <w:rPr>
          <w:rFonts w:ascii="Times New Roman" w:hAnsi="Times New Roman"/>
          <w:b/>
          <w:sz w:val="22"/>
        </w:rPr>
      </w:pPr>
      <w:r w:rsidRPr="00FE0F89">
        <w:rPr>
          <w:rFonts w:ascii="Times New Roman" w:hAnsi="Times New Roman"/>
          <w:b/>
          <w:sz w:val="22"/>
        </w:rPr>
        <w:lastRenderedPageBreak/>
        <w:t>PIERWSZA POMOC</w:t>
      </w:r>
    </w:p>
    <w:p w:rsidRPr="00FE0F89" w:rsidR="00F32A58" w:rsidP="00FE0F89" w:rsidRDefault="00F32A58" w14:paraId="3E3D84A7" w14:textId="77777777">
      <w:pPr>
        <w:pStyle w:val="PlainText"/>
        <w:jc w:val="both"/>
        <w:outlineLvl w:val="0"/>
        <w:rPr>
          <w:rFonts w:ascii="Times New Roman" w:hAnsi="Times New Roman"/>
          <w:sz w:val="22"/>
        </w:rPr>
      </w:pPr>
      <w:r w:rsidRPr="00FE0F89">
        <w:rPr>
          <w:rFonts w:ascii="Times New Roman" w:hAnsi="Times New Roman"/>
          <w:sz w:val="22"/>
        </w:rPr>
        <w:t>Antidotum: brak, stosować leczenie objawowe.</w:t>
      </w:r>
    </w:p>
    <w:p w:rsidRPr="00FE0F89" w:rsidR="00F32A58" w:rsidP="00FE0F89" w:rsidRDefault="00F32A58" w14:paraId="5916D854" w14:textId="77777777">
      <w:pPr>
        <w:pStyle w:val="PlainText"/>
        <w:jc w:val="both"/>
        <w:rPr>
          <w:rFonts w:ascii="Times New Roman" w:hAnsi="Times New Roman"/>
          <w:sz w:val="22"/>
        </w:rPr>
      </w:pPr>
      <w:r w:rsidRPr="00FE0F89">
        <w:rPr>
          <w:rFonts w:ascii="Times New Roman" w:hAnsi="Times New Roman"/>
          <w:color w:val="000000"/>
          <w:sz w:val="22"/>
        </w:rPr>
        <w:t>W razie konieczności zasięgnięcia porady lekarza, należy pokazać opakowanie lub etykietę.</w:t>
      </w:r>
    </w:p>
    <w:p w:rsidRPr="00FE0F89" w:rsidR="00F32A58" w:rsidP="00FE0F89" w:rsidRDefault="00F32A58" w14:paraId="5C75EA4D" w14:textId="77777777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Pr="00383D1F" w:rsidR="00C312D9" w:rsidRDefault="00C312D9" w14:paraId="5653E445" w14:textId="6DB63F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83D1F">
        <w:rPr>
          <w:sz w:val="22"/>
          <w:szCs w:val="22"/>
        </w:rPr>
        <w:t>Okres ważności</w:t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>–</w:t>
      </w:r>
      <w:r w:rsidRPr="00383D1F">
        <w:rPr>
          <w:sz w:val="22"/>
          <w:szCs w:val="22"/>
        </w:rPr>
        <w:t xml:space="preserve"> 2 lata</w:t>
      </w:r>
    </w:p>
    <w:p w:rsidRPr="00383D1F" w:rsidR="00C312D9" w:rsidRDefault="00C312D9" w14:paraId="6B68FF5C" w14:textId="03B30E8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83D1F">
        <w:rPr>
          <w:sz w:val="22"/>
          <w:szCs w:val="22"/>
        </w:rPr>
        <w:t>Data produkcji</w:t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>–</w:t>
      </w:r>
      <w:r w:rsidRPr="00383D1F">
        <w:rPr>
          <w:sz w:val="22"/>
          <w:szCs w:val="22"/>
        </w:rPr>
        <w:t xml:space="preserve"> ........</w:t>
      </w:r>
    </w:p>
    <w:p w:rsidRPr="00383D1F" w:rsidR="00C312D9" w:rsidRDefault="00C312D9" w14:paraId="36195386" w14:textId="0741163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83D1F">
        <w:rPr>
          <w:sz w:val="22"/>
          <w:szCs w:val="22"/>
        </w:rPr>
        <w:t xml:space="preserve">Zawartość netto </w:t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>–</w:t>
      </w:r>
      <w:r w:rsidRPr="00383D1F">
        <w:rPr>
          <w:sz w:val="22"/>
          <w:szCs w:val="22"/>
        </w:rPr>
        <w:t xml:space="preserve"> ........</w:t>
      </w:r>
    </w:p>
    <w:p w:rsidRPr="00383D1F" w:rsidR="00C312D9" w:rsidRDefault="00C312D9" w14:paraId="04A61320" w14:textId="66FD95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83D1F">
        <w:rPr>
          <w:sz w:val="22"/>
          <w:szCs w:val="22"/>
        </w:rPr>
        <w:t>Nr partii</w:t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ab/>
      </w:r>
      <w:r w:rsidRPr="004E47B2" w:rsidR="006A31CB">
        <w:rPr>
          <w:sz w:val="22"/>
        </w:rPr>
        <w:t>–</w:t>
      </w:r>
      <w:r w:rsidRPr="00383D1F">
        <w:rPr>
          <w:sz w:val="22"/>
          <w:szCs w:val="22"/>
        </w:rPr>
        <w:t xml:space="preserve"> ........</w:t>
      </w:r>
    </w:p>
    <w:p w:rsidRPr="00383D1F" w:rsidR="00C312D9" w:rsidRDefault="00C312D9" w14:paraId="72386520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Pr="00383D1F" w:rsidR="00C312D9" w:rsidSect="00C3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14D" w:rsidRDefault="00C1214D" w14:paraId="696BB66A" w14:textId="77777777">
      <w:r>
        <w:separator/>
      </w:r>
    </w:p>
  </w:endnote>
  <w:endnote w:type="continuationSeparator" w:id="0">
    <w:p w:rsidR="00C1214D" w:rsidRDefault="00C1214D" w14:paraId="4E6ACE1B" w14:textId="77777777">
      <w:r>
        <w:continuationSeparator/>
      </w:r>
    </w:p>
  </w:endnote>
  <w:endnote w:type="continuationNotice" w:id="1">
    <w:p w:rsidR="00C1214D" w:rsidRDefault="00C1214D" w14:paraId="10D3D9F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89" w:rsidRDefault="00FE0F89" w14:paraId="56BD81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57A83" w:rsidR="00C312D9" w:rsidP="00E57A83" w:rsidRDefault="00C312D9" w14:paraId="788C66CC" w14:textId="77777777">
    <w:pPr>
      <w:pStyle w:val="Footer"/>
      <w:jc w:val="center"/>
      <w:rPr>
        <w:rFonts w:ascii="Verdana" w:hAnsi="Verdana" w:cs="Verdana"/>
        <w:iCs/>
        <w:sz w:val="18"/>
        <w:szCs w:val="18"/>
      </w:rPr>
    </w:pPr>
    <w:r w:rsidRPr="00FE0F89">
      <w:rPr>
        <w:sz w:val="22"/>
      </w:rPr>
      <w:t xml:space="preserve">Etykieta </w:t>
    </w:r>
    <w:r w:rsidRPr="00FE0F89" w:rsidR="00686C68">
      <w:rPr>
        <w:sz w:val="22"/>
      </w:rPr>
      <w:t>środka ochrony roślin</w:t>
    </w:r>
    <w:r w:rsidRPr="00FE0F89" w:rsidR="00383D1F">
      <w:rPr>
        <w:sz w:val="22"/>
      </w:rPr>
      <w:t xml:space="preserve"> Magnicur One-Day</w:t>
    </w:r>
    <w:r w:rsidRPr="00FE0F89" w:rsidR="004E45CC">
      <w:rPr>
        <w:sz w:val="22"/>
      </w:rPr>
      <w:t>, załą</w:t>
    </w:r>
    <w:r w:rsidRPr="00FE0F89" w:rsidR="00436E91">
      <w:rPr>
        <w:sz w:val="22"/>
      </w:rPr>
      <w:t>cznik do decyzji</w:t>
    </w:r>
    <w:r w:rsidRPr="00FE0F89" w:rsidR="004E45CC">
      <w:rPr>
        <w:sz w:val="22"/>
      </w:rPr>
      <w:t xml:space="preserve"> MRiRW</w:t>
    </w:r>
    <w:r w:rsidR="006B0C05">
      <w:rPr>
        <w:rFonts w:ascii="Verdana" w:hAnsi="Verdana" w:cs="Verdana"/>
        <w:iCs/>
        <w:sz w:val="18"/>
        <w:szCs w:val="18"/>
      </w:rPr>
      <w:t xml:space="preserve">             </w:t>
    </w:r>
    <w:r w:rsidR="006B0C05">
      <w:rPr>
        <w:rStyle w:val="PageNumber"/>
      </w:rPr>
      <w:fldChar w:fldCharType="begin"/>
    </w:r>
    <w:r w:rsidR="006B0C05">
      <w:rPr>
        <w:rStyle w:val="PageNumber"/>
      </w:rPr>
      <w:instrText xml:space="preserve"> PAGE </w:instrText>
    </w:r>
    <w:r w:rsidR="006B0C05">
      <w:rPr>
        <w:rStyle w:val="PageNumber"/>
      </w:rPr>
      <w:fldChar w:fldCharType="separate"/>
    </w:r>
    <w:r w:rsidR="00675949">
      <w:rPr>
        <w:rStyle w:val="PageNumber"/>
        <w:noProof/>
      </w:rPr>
      <w:t>1</w:t>
    </w:r>
    <w:r w:rsidR="006B0C05">
      <w:rPr>
        <w:rStyle w:val="PageNumber"/>
      </w:rPr>
      <w:fldChar w:fldCharType="end"/>
    </w:r>
  </w:p>
  <w:p w:rsidRPr="00FE0F89" w:rsidR="00C312D9" w:rsidP="00FE0F89" w:rsidRDefault="00C312D9" w14:paraId="3D508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89" w:rsidRDefault="00FE0F89" w14:paraId="26B6B6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14D" w:rsidRDefault="00C1214D" w14:paraId="461DEB82" w14:textId="77777777">
      <w:r>
        <w:separator/>
      </w:r>
    </w:p>
  </w:footnote>
  <w:footnote w:type="continuationSeparator" w:id="0">
    <w:p w:rsidR="00C1214D" w:rsidRDefault="00C1214D" w14:paraId="3A7D0C74" w14:textId="77777777">
      <w:r>
        <w:continuationSeparator/>
      </w:r>
    </w:p>
  </w:footnote>
  <w:footnote w:type="continuationNotice" w:id="1">
    <w:p w:rsidR="00C1214D" w:rsidRDefault="00C1214D" w14:paraId="22CF57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89" w:rsidRDefault="00FE0F89" w14:paraId="12D5DF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89" w:rsidRDefault="00FE0F89" w14:paraId="7FAB03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89" w:rsidRDefault="00FE0F89" w14:paraId="1A2DAD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D38"/>
    <w:multiLevelType w:val="hybridMultilevel"/>
    <w:tmpl w:val="6C9ABBB2"/>
    <w:lvl w:ilvl="0" w:tplc="4D02B672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C21985"/>
    <w:multiLevelType w:val="hybridMultilevel"/>
    <w:tmpl w:val="625E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572363"/>
    <w:multiLevelType w:val="hybridMultilevel"/>
    <w:tmpl w:val="9E50FA7C"/>
    <w:lvl w:ilvl="0" w:tplc="2D0CB3D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  <w:color w:val="auto"/>
        <w:sz w:val="20"/>
        <w:u w:color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E0"/>
    <w:rsid w:val="00005F30"/>
    <w:rsid w:val="000144E7"/>
    <w:rsid w:val="000642BE"/>
    <w:rsid w:val="00091009"/>
    <w:rsid w:val="000D253A"/>
    <w:rsid w:val="000D3494"/>
    <w:rsid w:val="000D4BF9"/>
    <w:rsid w:val="000D76A5"/>
    <w:rsid w:val="000E4490"/>
    <w:rsid w:val="00176A38"/>
    <w:rsid w:val="00194C87"/>
    <w:rsid w:val="001C656E"/>
    <w:rsid w:val="001E49AC"/>
    <w:rsid w:val="002225E0"/>
    <w:rsid w:val="00245C89"/>
    <w:rsid w:val="002576EF"/>
    <w:rsid w:val="00264ABE"/>
    <w:rsid w:val="00272FDF"/>
    <w:rsid w:val="002819E8"/>
    <w:rsid w:val="00285C0B"/>
    <w:rsid w:val="002A480B"/>
    <w:rsid w:val="002D1605"/>
    <w:rsid w:val="0030002A"/>
    <w:rsid w:val="00317094"/>
    <w:rsid w:val="00336ED4"/>
    <w:rsid w:val="003379EE"/>
    <w:rsid w:val="00367265"/>
    <w:rsid w:val="00383D1F"/>
    <w:rsid w:val="00397CA0"/>
    <w:rsid w:val="003A50E0"/>
    <w:rsid w:val="003D40D6"/>
    <w:rsid w:val="004368D2"/>
    <w:rsid w:val="00436E91"/>
    <w:rsid w:val="00483325"/>
    <w:rsid w:val="00497FF2"/>
    <w:rsid w:val="004E45CC"/>
    <w:rsid w:val="004E47B2"/>
    <w:rsid w:val="004F5B09"/>
    <w:rsid w:val="00513D69"/>
    <w:rsid w:val="005504A0"/>
    <w:rsid w:val="00550A10"/>
    <w:rsid w:val="00563B92"/>
    <w:rsid w:val="005849E7"/>
    <w:rsid w:val="00592FAF"/>
    <w:rsid w:val="005B3481"/>
    <w:rsid w:val="005D62BA"/>
    <w:rsid w:val="005E6114"/>
    <w:rsid w:val="006148FA"/>
    <w:rsid w:val="0064400D"/>
    <w:rsid w:val="00675949"/>
    <w:rsid w:val="00684613"/>
    <w:rsid w:val="00686C68"/>
    <w:rsid w:val="006A31CB"/>
    <w:rsid w:val="006B0C05"/>
    <w:rsid w:val="007624E0"/>
    <w:rsid w:val="00794527"/>
    <w:rsid w:val="007A5C82"/>
    <w:rsid w:val="007B6F24"/>
    <w:rsid w:val="007D086D"/>
    <w:rsid w:val="007D35F6"/>
    <w:rsid w:val="00812C90"/>
    <w:rsid w:val="0087605F"/>
    <w:rsid w:val="008A0C14"/>
    <w:rsid w:val="008A58AF"/>
    <w:rsid w:val="00954FD6"/>
    <w:rsid w:val="00966A19"/>
    <w:rsid w:val="00A03C36"/>
    <w:rsid w:val="00AA14F4"/>
    <w:rsid w:val="00AB11EE"/>
    <w:rsid w:val="00AB68AB"/>
    <w:rsid w:val="00B11606"/>
    <w:rsid w:val="00B2411D"/>
    <w:rsid w:val="00B27AFD"/>
    <w:rsid w:val="00B36D28"/>
    <w:rsid w:val="00B67B9C"/>
    <w:rsid w:val="00B72650"/>
    <w:rsid w:val="00B85D0B"/>
    <w:rsid w:val="00BB0078"/>
    <w:rsid w:val="00C037F6"/>
    <w:rsid w:val="00C1214D"/>
    <w:rsid w:val="00C15486"/>
    <w:rsid w:val="00C24D06"/>
    <w:rsid w:val="00C312D9"/>
    <w:rsid w:val="00C70641"/>
    <w:rsid w:val="00C75403"/>
    <w:rsid w:val="00D2696F"/>
    <w:rsid w:val="00DA28C1"/>
    <w:rsid w:val="00DD15A2"/>
    <w:rsid w:val="00DE6C4F"/>
    <w:rsid w:val="00E230E0"/>
    <w:rsid w:val="00E42885"/>
    <w:rsid w:val="00E57A83"/>
    <w:rsid w:val="00E80327"/>
    <w:rsid w:val="00EB4163"/>
    <w:rsid w:val="00EB4EDC"/>
    <w:rsid w:val="00EB5780"/>
    <w:rsid w:val="00EC2250"/>
    <w:rsid w:val="00EE37BA"/>
    <w:rsid w:val="00F030DC"/>
    <w:rsid w:val="00F0776D"/>
    <w:rsid w:val="00F1449B"/>
    <w:rsid w:val="00F32A58"/>
    <w:rsid w:val="00FA4188"/>
    <w:rsid w:val="00FC4784"/>
    <w:rsid w:val="00FE0F89"/>
    <w:rsid w:val="339F36A2"/>
    <w:rsid w:val="3B263D79"/>
    <w:rsid w:val="565DE7AE"/>
    <w:rsid w:val="6A8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5D196"/>
  <w14:defaultImageDpi w14:val="0"/>
  <w15:docId w15:val="{F9F476A5-A19F-4FE3-A6E0-D667ECEAD8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sz w:val="24"/>
      <w:szCs w:val="24"/>
      <w:lang w:val="pl-PL" w:eastAsia="pl-PL"/>
    </w:rPr>
  </w:style>
  <w:style w:type="character" w:styleId="DefaultParagraphFont" w:default="1">
    <w:name w:val="Default Paragraph Font"/>
    <w:uiPriority w:val="1"/>
    <w:semiHidden/>
    <w:rsid w:val="00FE0F89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12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312D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12D9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aliases w:val="Left"/>
    <w:basedOn w:val="Normal"/>
    <w:link w:val="PlainTextChar"/>
    <w:uiPriority w:val="99"/>
    <w:rsid w:val="00EB4163"/>
    <w:rPr>
      <w:rFonts w:ascii="Courier New" w:hAnsi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32A58"/>
    <w:rPr>
      <w:rFonts w:cs="Times New Roman"/>
      <w:sz w:val="16"/>
    </w:rPr>
  </w:style>
  <w:style w:type="character" w:styleId="PlainTextChar" w:customStyle="1">
    <w:name w:val="Plain Text Char"/>
    <w:aliases w:val="Left Char"/>
    <w:basedOn w:val="DefaultParagraphFont"/>
    <w:link w:val="PlainText"/>
    <w:uiPriority w:val="99"/>
    <w:semiHidden/>
    <w:locked/>
    <w:rsid w:val="00EB4163"/>
    <w:rPr>
      <w:rFonts w:ascii="Courier New" w:hAnsi="Courier New" w:cs="Times New Roman"/>
      <w:lang w:val="pl-PL" w:eastAsia="pl-PL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F32A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2A58"/>
    <w:rPr>
      <w:rFonts w:ascii="Tahoma" w:hAnsi="Tahoma" w:cs="Tahoma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F32A58"/>
    <w:rPr>
      <w:rFonts w:cs="Times New Roman"/>
      <w:lang w:val="pl-PL" w:eastAsia="pl-PL" w:bidi="ar-SA"/>
    </w:rPr>
  </w:style>
  <w:style w:type="paragraph" w:styleId="BodyText">
    <w:name w:val="Body Text"/>
    <w:basedOn w:val="Normal"/>
    <w:link w:val="BodyTextChar"/>
    <w:uiPriority w:val="99"/>
    <w:rsid w:val="00383D1F"/>
    <w:rPr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fontstyle21" w:customStyle="1">
    <w:name w:val="fontstyle21"/>
    <w:rsid w:val="00794527"/>
    <w:rPr>
      <w:rFonts w:ascii="Arial-BoldMT" w:hAnsi="Arial-BoldMT"/>
      <w:b/>
      <w:color w:val="00000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383D1F"/>
    <w:rPr>
      <w:rFonts w:cs="Times New Roman"/>
      <w:sz w:val="20"/>
      <w:szCs w:val="20"/>
    </w:rPr>
  </w:style>
  <w:style w:type="character" w:styleId="ZwykytekstZnak1" w:customStyle="1">
    <w:name w:val="Zwykły tekst Znak1"/>
    <w:aliases w:val="Left Znak1"/>
    <w:uiPriority w:val="99"/>
    <w:semiHidden/>
    <w:locked/>
    <w:rsid w:val="00794527"/>
    <w:rPr>
      <w:rFonts w:ascii="Courier New" w:hAnsi="Courier New"/>
      <w:sz w:val="20"/>
    </w:rPr>
  </w:style>
  <w:style w:type="character" w:styleId="fontstyle51" w:customStyle="1">
    <w:name w:val="fontstyle51"/>
    <w:rsid w:val="00794527"/>
    <w:rPr>
      <w:rFonts w:ascii="Arial-ItalicMT" w:hAnsi="Arial-ItalicMT"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794527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E0F8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F89"/>
    <w:rPr>
      <w:rFonts w:cs="Times New Roman"/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F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0F89"/>
    <w:rPr>
      <w:rFonts w:cs="Times New Roman"/>
      <w:b/>
      <w:bCs/>
      <w:sz w:val="20"/>
      <w:szCs w:val="20"/>
      <w:lang w:val="pl-PL" w:eastAsia="pl-PL" w:bidi="ar-SA"/>
    </w:rPr>
  </w:style>
  <w:style w:type="character" w:styleId="st" w:customStyle="1">
    <w:name w:val="st"/>
    <w:rsid w:val="00FE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B2B9D19B8A040B7468A1757905EFF" ma:contentTypeVersion="11" ma:contentTypeDescription="Utwórz nowy dokument." ma:contentTypeScope="" ma:versionID="762c7d5e6af3386e4409c8e9da497bb5">
  <xsd:schema xmlns:xsd="http://www.w3.org/2001/XMLSchema" xmlns:xs="http://www.w3.org/2001/XMLSchema" xmlns:p="http://schemas.microsoft.com/office/2006/metadata/properties" xmlns:ns2="655a9e5c-671b-4b4f-9ad0-706afb1225c1" xmlns:ns3="6ba50ec5-aa47-41e1-a6e5-a3efac41204c" targetNamespace="http://schemas.microsoft.com/office/2006/metadata/properties" ma:root="true" ma:fieldsID="7a6ddc442f7dea3b2b13fb81f2910c76" ns2:_="" ns3:_="">
    <xsd:import namespace="655a9e5c-671b-4b4f-9ad0-706afb1225c1"/>
    <xsd:import namespace="6ba50ec5-aa47-41e1-a6e5-a3efac41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9e5c-671b-4b4f-9ad0-706afb12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b183f5-090a-4544-8fff-081d2145f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50ec5-aa47-41e1-a6e5-a3efac4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3ad964-72ed-4865-814d-8abcccf19ad3}" ma:internalName="TaxCatchAll" ma:showField="CatchAllData" ma:web="6ba50ec5-aa47-41e1-a6e5-a3efac41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a9e5c-671b-4b4f-9ad0-706afb1225c1">
      <Terms xmlns="http://schemas.microsoft.com/office/infopath/2007/PartnerControls"/>
    </lcf76f155ced4ddcb4097134ff3c332f>
    <TaxCatchAll xmlns="6ba50ec5-aa47-41e1-a6e5-a3efac41204c" xsi:nil="true"/>
  </documentManagement>
</p:properties>
</file>

<file path=customXml/itemProps1.xml><?xml version="1.0" encoding="utf-8"?>
<ds:datastoreItem xmlns:ds="http://schemas.openxmlformats.org/officeDocument/2006/customXml" ds:itemID="{46BE7C35-B6E1-4082-9D3E-2A235C04D14B}"/>
</file>

<file path=customXml/itemProps2.xml><?xml version="1.0" encoding="utf-8"?>
<ds:datastoreItem xmlns:ds="http://schemas.openxmlformats.org/officeDocument/2006/customXml" ds:itemID="{15F9C38F-311B-4E08-98CB-CA1CF3435B67}"/>
</file>

<file path=customXml/itemProps3.xml><?xml version="1.0" encoding="utf-8"?>
<ds:datastoreItem xmlns:ds="http://schemas.openxmlformats.org/officeDocument/2006/customXml" ds:itemID="{7AA04C9E-577A-4F27-B1FE-8CCB8B53CE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Ministerstwo Rolnictwa i Rozwoju Wsi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zmalin</dc:creator>
  <cp:keywords/>
  <dc:description/>
  <cp:lastModifiedBy>Andrzej ZIELINSKI</cp:lastModifiedBy>
  <cp:revision>4</cp:revision>
  <cp:lastPrinted>2014-10-23T09:30:00Z</cp:lastPrinted>
  <dcterms:created xsi:type="dcterms:W3CDTF">2019-07-22T13:55:00Z</dcterms:created>
  <dcterms:modified xsi:type="dcterms:W3CDTF">2022-10-25T13:18:34Z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0x010100DA8B2B9D19B8A040B7468A1757905EFF</vt:lpwstr>
  </property>
  <property fmtid="{D5CDD505-2E9C-101B-9397-08002B2CF9AE}" pid="3" name="MediaServiceImageTags">
    <vt:lpwstr/>
  </property>
</Properties>
</file>